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E1" w:rsidRPr="005E53D9" w:rsidRDefault="009E0526" w:rsidP="008579E7">
      <w:pPr>
        <w:pStyle w:val="Title"/>
        <w:spacing w:line="480" w:lineRule="auto"/>
        <w:rPr>
          <w:rFonts w:ascii="Times New Roman" w:hAnsi="Times New Roman" w:cs="Times New Roman"/>
          <w:color w:val="000000" w:themeColor="text1"/>
          <w:sz w:val="32"/>
          <w:szCs w:val="32"/>
          <w:lang w:val="en-GB"/>
        </w:rPr>
      </w:pPr>
      <w:r w:rsidRPr="005E53D9">
        <w:rPr>
          <w:rFonts w:ascii="Times New Roman" w:hAnsi="Times New Roman" w:cs="Times New Roman"/>
          <w:color w:val="000000" w:themeColor="text1"/>
          <w:sz w:val="32"/>
          <w:szCs w:val="32"/>
          <w:lang w:val="en-GB"/>
        </w:rPr>
        <w:t>Kant on Welfare</w:t>
      </w:r>
      <w:r w:rsidR="00C42956" w:rsidRPr="005E53D9">
        <w:rPr>
          <w:rFonts w:ascii="Times New Roman" w:hAnsi="Times New Roman" w:cs="Times New Roman"/>
          <w:color w:val="000000" w:themeColor="text1"/>
          <w:sz w:val="32"/>
          <w:szCs w:val="32"/>
          <w:lang w:val="en-GB"/>
        </w:rPr>
        <w:t xml:space="preserve">: </w:t>
      </w:r>
      <w:r w:rsidRPr="005E53D9">
        <w:rPr>
          <w:rFonts w:ascii="Times New Roman" w:hAnsi="Times New Roman" w:cs="Times New Roman"/>
          <w:color w:val="000000" w:themeColor="text1"/>
          <w:sz w:val="32"/>
          <w:szCs w:val="32"/>
          <w:lang w:val="en-GB"/>
        </w:rPr>
        <w:br/>
        <w:t>5 unsuccessful defences</w:t>
      </w:r>
    </w:p>
    <w:p w:rsidR="00434AE1" w:rsidRPr="005E53D9" w:rsidRDefault="009E0526" w:rsidP="008579E7">
      <w:pPr>
        <w:pStyle w:val="FirstParagraph"/>
        <w:spacing w:after="240" w:line="480" w:lineRule="auto"/>
        <w:jc w:val="center"/>
        <w:rPr>
          <w:rFonts w:ascii="Times New Roman" w:hAnsi="Times New Roman" w:cs="Times New Roman"/>
          <w:color w:val="000000" w:themeColor="text1"/>
          <w:sz w:val="28"/>
          <w:szCs w:val="28"/>
          <w:lang w:val="en-GB"/>
        </w:rPr>
      </w:pPr>
      <w:r w:rsidRPr="005E53D9">
        <w:rPr>
          <w:rFonts w:ascii="Times New Roman" w:hAnsi="Times New Roman" w:cs="Times New Roman"/>
          <w:b/>
          <w:color w:val="000000" w:themeColor="text1"/>
          <w:sz w:val="28"/>
          <w:szCs w:val="28"/>
          <w:lang w:val="en-GB"/>
        </w:rPr>
        <w:t>Abstract</w:t>
      </w:r>
    </w:p>
    <w:p w:rsidR="000355D1" w:rsidRPr="005E53D9" w:rsidRDefault="009E0526" w:rsidP="008579E7">
      <w:pPr>
        <w:pStyle w:val="BodyText"/>
        <w:snapToGrid w:val="0"/>
        <w:spacing w:after="240" w:line="480" w:lineRule="auto"/>
        <w:rPr>
          <w:rFonts w:ascii="Times New Roman" w:hAnsi="Times New Roman" w:cs="Times New Roman"/>
          <w:color w:val="000000" w:themeColor="text1"/>
          <w:kern w:val="13"/>
          <w:lang w:val="en-GB"/>
        </w:rPr>
      </w:pPr>
      <w:r w:rsidRPr="005E53D9">
        <w:rPr>
          <w:rFonts w:ascii="Times New Roman" w:hAnsi="Times New Roman" w:cs="Times New Roman"/>
          <w:color w:val="000000" w:themeColor="text1"/>
          <w:kern w:val="13"/>
          <w:lang w:val="en-GB"/>
        </w:rPr>
        <w:t>This paper discusses five attempts at justifying the provision of welfare on Kantian grounds. I argue that none of the five proposals is satisfactory. Each faces</w:t>
      </w:r>
      <w:r w:rsidR="00BE0A99" w:rsidRPr="005E53D9">
        <w:rPr>
          <w:rFonts w:ascii="Times New Roman" w:hAnsi="Times New Roman" w:cs="Times New Roman"/>
          <w:color w:val="000000" w:themeColor="text1"/>
          <w:kern w:val="13"/>
          <w:lang w:val="en-GB"/>
        </w:rPr>
        <w:t xml:space="preserve"> a</w:t>
      </w:r>
      <w:r w:rsidRPr="005E53D9">
        <w:rPr>
          <w:rFonts w:ascii="Times New Roman" w:hAnsi="Times New Roman" w:cs="Times New Roman"/>
          <w:color w:val="000000" w:themeColor="text1"/>
          <w:kern w:val="13"/>
          <w:lang w:val="en-GB"/>
        </w:rPr>
        <w:t xml:space="preserve"> serious challenge on textual or systematic grounds. The conclusion to draw from this is not that a Kantian cannot d</w:t>
      </w:r>
      <w:r w:rsidR="00333AFA" w:rsidRPr="005E53D9">
        <w:rPr>
          <w:rFonts w:ascii="Times New Roman" w:hAnsi="Times New Roman" w:cs="Times New Roman"/>
          <w:color w:val="000000" w:themeColor="text1"/>
          <w:kern w:val="13"/>
          <w:lang w:val="en-GB"/>
        </w:rPr>
        <w:t xml:space="preserve">efend the provision of welfare. </w:t>
      </w:r>
      <w:r w:rsidRPr="005E53D9">
        <w:rPr>
          <w:rFonts w:ascii="Times New Roman" w:hAnsi="Times New Roman" w:cs="Times New Roman"/>
          <w:color w:val="000000" w:themeColor="text1"/>
          <w:kern w:val="13"/>
          <w:lang w:val="en-GB"/>
        </w:rPr>
        <w:t>Rather, the conclusion to draw is simply that the task of defending the provision welfare on Kantian grounds</w:t>
      </w:r>
      <w:r w:rsidR="00E01354">
        <w:rPr>
          <w:rFonts w:ascii="Times New Roman" w:hAnsi="Times New Roman" w:cs="Times New Roman"/>
          <w:color w:val="000000" w:themeColor="text1"/>
          <w:kern w:val="13"/>
          <w:lang w:val="en-GB"/>
        </w:rPr>
        <w:t xml:space="preserve"> is a difficult one,</w:t>
      </w:r>
      <w:r w:rsidRPr="005E53D9">
        <w:rPr>
          <w:rFonts w:ascii="Times New Roman" w:hAnsi="Times New Roman" w:cs="Times New Roman"/>
          <w:color w:val="000000" w:themeColor="text1"/>
          <w:kern w:val="13"/>
          <w:lang w:val="en-GB"/>
        </w:rPr>
        <w:t xml:space="preserve"> whose success we should not take for granted</w:t>
      </w:r>
      <w:r w:rsidR="00396088" w:rsidRPr="005E53D9">
        <w:rPr>
          <w:rFonts w:ascii="Times New Roman" w:hAnsi="Times New Roman" w:cs="Times New Roman"/>
          <w:color w:val="000000" w:themeColor="text1"/>
          <w:kern w:val="13"/>
          <w:lang w:val="en-GB"/>
        </w:rPr>
        <w:t>.</w:t>
      </w:r>
    </w:p>
    <w:p w:rsidR="00314A90" w:rsidRPr="005E53D9" w:rsidRDefault="00314A90" w:rsidP="008579E7">
      <w:pPr>
        <w:pStyle w:val="BodyText"/>
        <w:snapToGrid w:val="0"/>
        <w:spacing w:after="240" w:line="480" w:lineRule="auto"/>
        <w:rPr>
          <w:rFonts w:ascii="Times New Roman" w:hAnsi="Times New Roman" w:cs="Times New Roman"/>
          <w:b/>
          <w:color w:val="000000" w:themeColor="text1"/>
          <w:kern w:val="13"/>
          <w:lang w:val="en-GB"/>
        </w:rPr>
      </w:pPr>
      <w:r w:rsidRPr="005E53D9">
        <w:rPr>
          <w:rFonts w:ascii="Times New Roman" w:hAnsi="Times New Roman" w:cs="Times New Roman"/>
          <w:b/>
          <w:color w:val="000000" w:themeColor="text1"/>
          <w:kern w:val="13"/>
          <w:lang w:val="en-GB"/>
        </w:rPr>
        <w:t>Keywords: Kant; welfare; rights; left-libertarianism</w:t>
      </w:r>
    </w:p>
    <w:p w:rsidR="00434AE1" w:rsidRPr="005E53D9" w:rsidRDefault="009E0526" w:rsidP="008579E7">
      <w:pPr>
        <w:pStyle w:val="Heading1"/>
        <w:numPr>
          <w:ilvl w:val="0"/>
          <w:numId w:val="3"/>
        </w:numPr>
        <w:spacing w:after="240" w:line="480" w:lineRule="auto"/>
        <w:rPr>
          <w:rFonts w:ascii="Times New Roman" w:hAnsi="Times New Roman" w:cs="Times New Roman"/>
          <w:color w:val="000000" w:themeColor="text1"/>
          <w:kern w:val="18"/>
          <w:sz w:val="28"/>
          <w:szCs w:val="28"/>
          <w:lang w:val="en-GB"/>
        </w:rPr>
      </w:pPr>
      <w:bookmarkStart w:id="0" w:name="introduction"/>
      <w:bookmarkEnd w:id="0"/>
      <w:r w:rsidRPr="005E53D9">
        <w:rPr>
          <w:rFonts w:ascii="Times New Roman" w:hAnsi="Times New Roman" w:cs="Times New Roman"/>
          <w:color w:val="000000" w:themeColor="text1"/>
          <w:sz w:val="28"/>
          <w:szCs w:val="28"/>
          <w:lang w:val="en-GB"/>
        </w:rPr>
        <w:t>Introduction</w:t>
      </w:r>
    </w:p>
    <w:p w:rsidR="00434AE1" w:rsidRPr="005E53D9" w:rsidRDefault="009E0526"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Can a Kantian defend a right to the provision of welfare? The answer to this question is both important and elusive. It is important because, in the wake of recent interest in Kant’s political philosophy, whether such a right can be accommodated will feature strongly in the competitiveness of the Kantian view over other theories of justice. Or at least, if a Kantian isn’t able to coherently defend a right to the provision of at least basic welfare, that will speak against adopting a Kantian position. The answer to the question is elusive because Kant grounds his political philosophy on the equal freedom of all, but the provision of welfare by means of coercive taxation appears to violate the freedom of those who are taxed.</w:t>
      </w:r>
    </w:p>
    <w:p w:rsidR="00E9660F" w:rsidRPr="005E53D9" w:rsidRDefault="009E0526"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lastRenderedPageBreak/>
        <w:t xml:space="preserve">Commentators writing on Kant on welfare often focus on </w:t>
      </w:r>
      <w:r w:rsidR="00E9660F" w:rsidRPr="005E53D9">
        <w:rPr>
          <w:rFonts w:ascii="Times New Roman" w:hAnsi="Times New Roman" w:cs="Times New Roman"/>
          <w:color w:val="000000" w:themeColor="text1"/>
          <w:lang w:val="en-GB"/>
        </w:rPr>
        <w:t>the following</w:t>
      </w:r>
      <w:r w:rsidRPr="005E53D9">
        <w:rPr>
          <w:rFonts w:ascii="Times New Roman" w:hAnsi="Times New Roman" w:cs="Times New Roman"/>
          <w:color w:val="000000" w:themeColor="text1"/>
          <w:lang w:val="en-GB"/>
        </w:rPr>
        <w:t xml:space="preserve"> passage </w:t>
      </w:r>
      <w:r w:rsidR="00E9660F" w:rsidRPr="005E53D9">
        <w:rPr>
          <w:rFonts w:ascii="Times New Roman" w:hAnsi="Times New Roman" w:cs="Times New Roman"/>
          <w:color w:val="000000" w:themeColor="text1"/>
          <w:lang w:val="en-GB"/>
        </w:rPr>
        <w:t>from</w:t>
      </w:r>
      <w:r w:rsidRPr="005E53D9">
        <w:rPr>
          <w:rFonts w:ascii="Times New Roman" w:hAnsi="Times New Roman" w:cs="Times New Roman"/>
          <w:color w:val="000000" w:themeColor="text1"/>
          <w:lang w:val="en-GB"/>
        </w:rPr>
        <w:t xml:space="preserve"> the ‘Public Right’ section of the </w:t>
      </w:r>
      <w:r w:rsidRPr="005E53D9">
        <w:rPr>
          <w:rFonts w:ascii="Times New Roman" w:hAnsi="Times New Roman" w:cs="Times New Roman"/>
          <w:i/>
          <w:color w:val="000000" w:themeColor="text1"/>
          <w:lang w:val="en-GB"/>
        </w:rPr>
        <w:t>Doctrine of Right</w:t>
      </w:r>
      <w:r w:rsidR="00E9660F" w:rsidRPr="005E53D9">
        <w:rPr>
          <w:rFonts w:ascii="Times New Roman" w:hAnsi="Times New Roman" w:cs="Times New Roman"/>
          <w:color w:val="000000" w:themeColor="text1"/>
          <w:lang w:val="en-GB"/>
        </w:rPr>
        <w:t>:</w:t>
      </w:r>
      <w:r w:rsidR="008478FF" w:rsidRPr="005E53D9">
        <w:rPr>
          <w:rStyle w:val="EndnoteReference"/>
          <w:rFonts w:ascii="Times New Roman" w:hAnsi="Times New Roman" w:cs="Times New Roman"/>
          <w:color w:val="000000" w:themeColor="text1"/>
          <w:lang w:val="en-GB"/>
        </w:rPr>
        <w:endnoteReference w:id="1"/>
      </w:r>
      <w:r w:rsidR="008478FF" w:rsidRPr="005E53D9">
        <w:rPr>
          <w:rFonts w:ascii="Times New Roman" w:hAnsi="Times New Roman" w:cs="Times New Roman"/>
          <w:color w:val="000000" w:themeColor="text1"/>
          <w:lang w:val="en-GB"/>
        </w:rPr>
        <w:t xml:space="preserve"> </w:t>
      </w:r>
    </w:p>
    <w:p w:rsidR="00E9660F" w:rsidRPr="005E53D9" w:rsidRDefault="00E9660F" w:rsidP="008579E7">
      <w:pPr>
        <w:pStyle w:val="EndnoteText"/>
        <w:spacing w:after="240" w:line="480" w:lineRule="auto"/>
        <w:ind w:left="720"/>
        <w:rPr>
          <w:rFonts w:ascii="Times New Roman" w:hAnsi="Times New Roman" w:cs="Times New Roman"/>
          <w:sz w:val="24"/>
          <w:szCs w:val="24"/>
          <w:lang w:val="en-GB"/>
        </w:rPr>
      </w:pPr>
      <w:r w:rsidRPr="005E53D9">
        <w:rPr>
          <w:rFonts w:ascii="Times New Roman" w:hAnsi="Times New Roman" w:cs="Times New Roman"/>
          <w:sz w:val="24"/>
          <w:szCs w:val="24"/>
          <w:lang w:val="en-GB"/>
        </w:rPr>
        <w:t xml:space="preserve">To the supreme commander there belongs </w:t>
      </w:r>
      <w:r w:rsidRPr="005E53D9">
        <w:rPr>
          <w:rFonts w:ascii="Times New Roman" w:hAnsi="Times New Roman" w:cs="Times New Roman"/>
          <w:i/>
          <w:sz w:val="24"/>
          <w:szCs w:val="24"/>
          <w:lang w:val="en-GB"/>
        </w:rPr>
        <w:t>indirectly</w:t>
      </w:r>
      <w:r w:rsidRPr="005E53D9">
        <w:rPr>
          <w:rFonts w:ascii="Times New Roman" w:hAnsi="Times New Roman" w:cs="Times New Roman"/>
          <w:sz w:val="24"/>
          <w:szCs w:val="24"/>
          <w:lang w:val="en-GB"/>
        </w:rPr>
        <w:t xml:space="preserve">, that is, insofar as he has taken over the duty of the people, the right to impose taxes to support organisations providing for the </w:t>
      </w:r>
      <w:r w:rsidRPr="005E53D9">
        <w:rPr>
          <w:rFonts w:ascii="Times New Roman" w:hAnsi="Times New Roman" w:cs="Times New Roman"/>
          <w:i/>
          <w:sz w:val="24"/>
          <w:szCs w:val="24"/>
          <w:lang w:val="en-GB"/>
        </w:rPr>
        <w:t>poor</w:t>
      </w:r>
      <w:r w:rsidRPr="005E53D9">
        <w:rPr>
          <w:rFonts w:ascii="Times New Roman" w:hAnsi="Times New Roman" w:cs="Times New Roman"/>
          <w:sz w:val="24"/>
          <w:szCs w:val="24"/>
          <w:lang w:val="en-GB"/>
        </w:rPr>
        <w:t xml:space="preserve">, </w:t>
      </w:r>
      <w:r w:rsidRPr="005E53D9">
        <w:rPr>
          <w:rFonts w:ascii="Times New Roman" w:hAnsi="Times New Roman" w:cs="Times New Roman"/>
          <w:i/>
          <w:sz w:val="24"/>
          <w:szCs w:val="24"/>
          <w:lang w:val="en-GB"/>
        </w:rPr>
        <w:t>foundling homes</w:t>
      </w:r>
      <w:r w:rsidRPr="005E53D9">
        <w:rPr>
          <w:rFonts w:ascii="Times New Roman" w:hAnsi="Times New Roman" w:cs="Times New Roman"/>
          <w:sz w:val="24"/>
          <w:szCs w:val="24"/>
          <w:lang w:val="en-GB"/>
        </w:rPr>
        <w:t xml:space="preserve">, and </w:t>
      </w:r>
      <w:r w:rsidRPr="005E53D9">
        <w:rPr>
          <w:rFonts w:ascii="Times New Roman" w:hAnsi="Times New Roman" w:cs="Times New Roman"/>
          <w:i/>
          <w:sz w:val="24"/>
          <w:szCs w:val="24"/>
          <w:lang w:val="en-GB"/>
        </w:rPr>
        <w:t>church organisations</w:t>
      </w:r>
      <w:r w:rsidRPr="005E53D9">
        <w:rPr>
          <w:rFonts w:ascii="Times New Roman" w:hAnsi="Times New Roman" w:cs="Times New Roman"/>
          <w:sz w:val="24"/>
          <w:szCs w:val="24"/>
          <w:lang w:val="en-GB"/>
        </w:rPr>
        <w:t>, usually called charitable or pious institutions.</w:t>
      </w:r>
    </w:p>
    <w:p w:rsidR="00E9660F" w:rsidRPr="005E53D9" w:rsidRDefault="00E9660F" w:rsidP="008579E7">
      <w:pPr>
        <w:pStyle w:val="BodyText"/>
        <w:spacing w:after="240" w:line="480" w:lineRule="auto"/>
        <w:ind w:left="720"/>
        <w:rPr>
          <w:rFonts w:ascii="Times New Roman" w:hAnsi="Times New Roman" w:cs="Times New Roman"/>
          <w:color w:val="000000" w:themeColor="text1"/>
          <w:lang w:val="en-GB"/>
        </w:rPr>
      </w:pPr>
      <w:r w:rsidRPr="005E53D9">
        <w:rPr>
          <w:rFonts w:ascii="Times New Roman" w:hAnsi="Times New Roman" w:cs="Times New Roman"/>
          <w:lang w:val="en-GB"/>
        </w:rPr>
        <w:t xml:space="preserve">The general will of the people has united itself into a society which is to maintain itself perpetually; and for this end it has submitted itself to the internal authority of the state in order to maintain those members of the society who are unable to maintain themselves. </w:t>
      </w:r>
      <w:r w:rsidR="00CE16A3" w:rsidRPr="005E53D9">
        <w:rPr>
          <w:rFonts w:ascii="Times New Roman" w:hAnsi="Times New Roman" w:cs="Times New Roman"/>
          <w:lang w:val="en-GB"/>
        </w:rPr>
        <w:t>For the sake of the state [</w:t>
      </w:r>
      <w:r w:rsidR="00CE16A3" w:rsidRPr="005E53D9">
        <w:rPr>
          <w:rFonts w:ascii="Times New Roman" w:hAnsi="Times New Roman" w:cs="Times New Roman"/>
          <w:i/>
          <w:lang w:val="en-GB"/>
        </w:rPr>
        <w:t xml:space="preserve">Von </w:t>
      </w:r>
      <w:proofErr w:type="spellStart"/>
      <w:r w:rsidR="00CE16A3" w:rsidRPr="005E53D9">
        <w:rPr>
          <w:rFonts w:ascii="Times New Roman" w:hAnsi="Times New Roman" w:cs="Times New Roman"/>
          <w:i/>
          <w:lang w:val="en-GB"/>
        </w:rPr>
        <w:t>Staatswegen</w:t>
      </w:r>
      <w:proofErr w:type="spellEnd"/>
      <w:r w:rsidR="00CE16A3" w:rsidRPr="005E53D9">
        <w:rPr>
          <w:rFonts w:ascii="Times New Roman" w:hAnsi="Times New Roman" w:cs="Times New Roman"/>
          <w:lang w:val="en-GB"/>
        </w:rPr>
        <w:t>]</w:t>
      </w:r>
      <w:r w:rsidRPr="005E53D9">
        <w:rPr>
          <w:rFonts w:ascii="Times New Roman" w:hAnsi="Times New Roman" w:cs="Times New Roman"/>
          <w:lang w:val="en-GB"/>
        </w:rPr>
        <w:t xml:space="preserve"> the </w:t>
      </w:r>
      <w:r w:rsidR="00596A81">
        <w:rPr>
          <w:rFonts w:ascii="Times New Roman" w:hAnsi="Times New Roman" w:cs="Times New Roman"/>
          <w:lang w:val="en-GB"/>
        </w:rPr>
        <w:t>government is therefore authoriz</w:t>
      </w:r>
      <w:r w:rsidRPr="005E53D9">
        <w:rPr>
          <w:rFonts w:ascii="Times New Roman" w:hAnsi="Times New Roman" w:cs="Times New Roman"/>
          <w:lang w:val="en-GB"/>
        </w:rPr>
        <w:t>ed to constrain the wealthy to provide the means of sustenance to those who are unable to provide for even their most necessary natural needs. The wealthy have acquired an obligation to the commonwealth, since they owe their existence to an act of submitting to its protection and care, which they need in order to live; on this obligation the state now bases its right to contribute what is theirs to maintaining their fellow citizens. (</w:t>
      </w:r>
      <w:r w:rsidR="002E7C2D">
        <w:rPr>
          <w:rFonts w:ascii="Times New Roman" w:hAnsi="Times New Roman" w:cs="Times New Roman"/>
          <w:lang w:val="en-GB"/>
        </w:rPr>
        <w:t xml:space="preserve">DR </w:t>
      </w:r>
      <w:r w:rsidRPr="005E53D9">
        <w:rPr>
          <w:rFonts w:ascii="Times New Roman" w:hAnsi="Times New Roman" w:cs="Times New Roman"/>
          <w:lang w:val="en-GB"/>
        </w:rPr>
        <w:t>6:325-26)</w:t>
      </w:r>
      <w:r w:rsidR="00B24F63" w:rsidRPr="005E53D9">
        <w:rPr>
          <w:rStyle w:val="EndnoteReference"/>
          <w:rFonts w:ascii="Times New Roman" w:hAnsi="Times New Roman" w:cs="Times New Roman"/>
          <w:color w:val="000000" w:themeColor="text1"/>
          <w:lang w:val="en-GB"/>
        </w:rPr>
        <w:endnoteReference w:id="2"/>
      </w:r>
    </w:p>
    <w:p w:rsidR="00D46B9B" w:rsidRPr="005E53D9" w:rsidRDefault="008478FF"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Th</w:t>
      </w:r>
      <w:r w:rsidR="0033275F" w:rsidRPr="005E53D9">
        <w:rPr>
          <w:rFonts w:ascii="Times New Roman" w:hAnsi="Times New Roman" w:cs="Times New Roman"/>
          <w:color w:val="000000" w:themeColor="text1"/>
          <w:lang w:val="en-GB"/>
        </w:rPr>
        <w:t>e</w:t>
      </w:r>
      <w:r w:rsidRPr="005E53D9">
        <w:rPr>
          <w:rFonts w:ascii="Times New Roman" w:hAnsi="Times New Roman" w:cs="Times New Roman"/>
          <w:color w:val="000000" w:themeColor="text1"/>
          <w:lang w:val="en-GB"/>
        </w:rPr>
        <w:t xml:space="preserve"> strategy</w:t>
      </w:r>
      <w:r w:rsidR="0033275F" w:rsidRPr="005E53D9">
        <w:rPr>
          <w:rFonts w:ascii="Times New Roman" w:hAnsi="Times New Roman" w:cs="Times New Roman"/>
          <w:color w:val="000000" w:themeColor="text1"/>
          <w:lang w:val="en-GB"/>
        </w:rPr>
        <w:t xml:space="preserve"> of focusing on this passage</w:t>
      </w:r>
      <w:r w:rsidR="0018568F" w:rsidRPr="005E53D9">
        <w:rPr>
          <w:rFonts w:ascii="Times New Roman" w:hAnsi="Times New Roman" w:cs="Times New Roman"/>
          <w:color w:val="000000" w:themeColor="text1"/>
          <w:lang w:val="en-GB"/>
        </w:rPr>
        <w:t xml:space="preserve"> </w:t>
      </w:r>
      <w:r w:rsidRPr="005E53D9">
        <w:rPr>
          <w:rFonts w:ascii="Times New Roman" w:hAnsi="Times New Roman" w:cs="Times New Roman"/>
          <w:color w:val="000000" w:themeColor="text1"/>
          <w:lang w:val="en-GB"/>
        </w:rPr>
        <w:t xml:space="preserve">makes sense. Not only is the passage an explicit statement of support for some form of welfare provision, but, to my knowledge, it is the only one that appears in Kant’s political writings. </w:t>
      </w:r>
      <w:r w:rsidR="00E57F1B" w:rsidRPr="005E53D9">
        <w:rPr>
          <w:rFonts w:ascii="Times New Roman" w:hAnsi="Times New Roman" w:cs="Times New Roman"/>
          <w:color w:val="000000" w:themeColor="text1"/>
          <w:lang w:val="en-GB"/>
        </w:rPr>
        <w:t xml:space="preserve">But there is reason to doubt the usefulness of this passage. Kant claims that coercive taxation in order to provide welfare is justified </w:t>
      </w:r>
      <w:r w:rsidR="0084061A" w:rsidRPr="005E53D9">
        <w:rPr>
          <w:rFonts w:ascii="Times New Roman" w:hAnsi="Times New Roman" w:cs="Times New Roman"/>
          <w:color w:val="000000" w:themeColor="text1"/>
          <w:lang w:val="en-GB"/>
        </w:rPr>
        <w:t>‘</w:t>
      </w:r>
      <w:r w:rsidR="00E57F1B" w:rsidRPr="005E53D9">
        <w:rPr>
          <w:rFonts w:ascii="Times New Roman" w:hAnsi="Times New Roman" w:cs="Times New Roman"/>
          <w:color w:val="000000" w:themeColor="text1"/>
          <w:lang w:val="en-GB"/>
        </w:rPr>
        <w:t>for the sake of the state</w:t>
      </w:r>
      <w:r w:rsidR="0084061A" w:rsidRPr="005E53D9">
        <w:rPr>
          <w:rFonts w:ascii="Times New Roman" w:hAnsi="Times New Roman" w:cs="Times New Roman"/>
          <w:color w:val="000000" w:themeColor="text1"/>
          <w:lang w:val="en-GB"/>
        </w:rPr>
        <w:t>’</w:t>
      </w:r>
      <w:r w:rsidR="00E57F1B" w:rsidRPr="005E53D9">
        <w:rPr>
          <w:rFonts w:ascii="Times New Roman" w:hAnsi="Times New Roman" w:cs="Times New Roman"/>
          <w:color w:val="000000" w:themeColor="text1"/>
          <w:lang w:val="en-GB"/>
        </w:rPr>
        <w:t xml:space="preserve">. Kant elsewhere uses the same phrase when discussing the forcible relapse of a person who has gained civil maturity into a state of civil immaturity due to poor handling of </w:t>
      </w:r>
      <w:r w:rsidR="00956858">
        <w:rPr>
          <w:rFonts w:ascii="Times New Roman" w:hAnsi="Times New Roman" w:cs="Times New Roman"/>
          <w:color w:val="000000" w:themeColor="text1"/>
          <w:lang w:val="en-GB"/>
        </w:rPr>
        <w:t>their</w:t>
      </w:r>
      <w:r w:rsidR="00E57F1B" w:rsidRPr="005E53D9">
        <w:rPr>
          <w:rFonts w:ascii="Times New Roman" w:hAnsi="Times New Roman" w:cs="Times New Roman"/>
          <w:color w:val="000000" w:themeColor="text1"/>
          <w:lang w:val="en-GB"/>
        </w:rPr>
        <w:t xml:space="preserve"> </w:t>
      </w:r>
      <w:r w:rsidR="00E57F1B" w:rsidRPr="005E53D9">
        <w:rPr>
          <w:rFonts w:ascii="Times New Roman" w:hAnsi="Times New Roman" w:cs="Times New Roman"/>
          <w:color w:val="000000" w:themeColor="text1"/>
          <w:lang w:val="en-GB"/>
        </w:rPr>
        <w:lastRenderedPageBreak/>
        <w:t>estate (</w:t>
      </w:r>
      <w:proofErr w:type="spellStart"/>
      <w:r w:rsidR="00FD4F53">
        <w:rPr>
          <w:rFonts w:ascii="Times New Roman" w:hAnsi="Times New Roman" w:cs="Times New Roman"/>
          <w:color w:val="000000" w:themeColor="text1"/>
          <w:lang w:val="en-GB"/>
        </w:rPr>
        <w:t>Anth</w:t>
      </w:r>
      <w:proofErr w:type="spellEnd"/>
      <w:r w:rsidR="00FD4F53">
        <w:rPr>
          <w:rFonts w:ascii="Times New Roman" w:hAnsi="Times New Roman" w:cs="Times New Roman"/>
          <w:color w:val="000000" w:themeColor="text1"/>
          <w:lang w:val="en-GB"/>
        </w:rPr>
        <w:t xml:space="preserve"> </w:t>
      </w:r>
      <w:r w:rsidR="00E57F1B" w:rsidRPr="005E53D9">
        <w:rPr>
          <w:rFonts w:ascii="Times New Roman" w:hAnsi="Times New Roman" w:cs="Times New Roman"/>
          <w:color w:val="000000" w:themeColor="text1"/>
          <w:lang w:val="en-GB"/>
        </w:rPr>
        <w:t xml:space="preserve">7:210). This seems to indicate that the state </w:t>
      </w:r>
      <w:r w:rsidR="00956858">
        <w:rPr>
          <w:rFonts w:ascii="Times New Roman" w:hAnsi="Times New Roman" w:cs="Times New Roman"/>
          <w:color w:val="000000" w:themeColor="text1"/>
          <w:lang w:val="en-GB"/>
        </w:rPr>
        <w:t>may take</w:t>
      </w:r>
      <w:r w:rsidR="00E57F1B" w:rsidRPr="005E53D9">
        <w:rPr>
          <w:rFonts w:ascii="Times New Roman" w:hAnsi="Times New Roman" w:cs="Times New Roman"/>
          <w:color w:val="000000" w:themeColor="text1"/>
          <w:lang w:val="en-GB"/>
        </w:rPr>
        <w:t xml:space="preserve"> away the status of independence from a person who is legally mature (</w:t>
      </w:r>
      <w:proofErr w:type="spellStart"/>
      <w:r w:rsidR="004C64BA" w:rsidRPr="005E53D9">
        <w:rPr>
          <w:rFonts w:ascii="Times New Roman" w:hAnsi="Times New Roman" w:cs="Times New Roman"/>
          <w:i/>
          <w:color w:val="000000" w:themeColor="text1"/>
          <w:lang w:val="en-GB"/>
        </w:rPr>
        <w:t>mü</w:t>
      </w:r>
      <w:r w:rsidR="00E57F1B" w:rsidRPr="005E53D9">
        <w:rPr>
          <w:rFonts w:ascii="Times New Roman" w:hAnsi="Times New Roman" w:cs="Times New Roman"/>
          <w:i/>
          <w:color w:val="000000" w:themeColor="text1"/>
          <w:lang w:val="en-GB"/>
        </w:rPr>
        <w:t>ndig</w:t>
      </w:r>
      <w:proofErr w:type="spellEnd"/>
      <w:r w:rsidR="00E57F1B" w:rsidRPr="005E53D9">
        <w:rPr>
          <w:rFonts w:ascii="Times New Roman" w:hAnsi="Times New Roman" w:cs="Times New Roman"/>
          <w:color w:val="000000" w:themeColor="text1"/>
          <w:lang w:val="en-GB"/>
        </w:rPr>
        <w:t xml:space="preserve">) on instrumental grounds; namely, because another would better handle the management of </w:t>
      </w:r>
      <w:r w:rsidR="00311F41">
        <w:rPr>
          <w:rFonts w:ascii="Times New Roman" w:hAnsi="Times New Roman" w:cs="Times New Roman"/>
          <w:color w:val="000000" w:themeColor="text1"/>
          <w:lang w:val="en-GB"/>
        </w:rPr>
        <w:t>their</w:t>
      </w:r>
      <w:r w:rsidR="00E57F1B" w:rsidRPr="005E53D9">
        <w:rPr>
          <w:rFonts w:ascii="Times New Roman" w:hAnsi="Times New Roman" w:cs="Times New Roman"/>
          <w:color w:val="000000" w:themeColor="text1"/>
          <w:lang w:val="en-GB"/>
        </w:rPr>
        <w:t xml:space="preserve"> estate. Thus, we might worry that Kant's appeal</w:t>
      </w:r>
      <w:r w:rsidR="003C3CEC" w:rsidRPr="005E53D9">
        <w:rPr>
          <w:rFonts w:ascii="Times New Roman" w:hAnsi="Times New Roman" w:cs="Times New Roman"/>
          <w:color w:val="000000" w:themeColor="text1"/>
          <w:lang w:val="en-GB"/>
        </w:rPr>
        <w:t xml:space="preserve"> to</w:t>
      </w:r>
      <w:r w:rsidR="00E57F1B" w:rsidRPr="005E53D9">
        <w:rPr>
          <w:rFonts w:ascii="Times New Roman" w:hAnsi="Times New Roman" w:cs="Times New Roman"/>
          <w:color w:val="000000" w:themeColor="text1"/>
          <w:lang w:val="en-GB"/>
        </w:rPr>
        <w:t xml:space="preserve"> coercive redistribution </w:t>
      </w:r>
      <w:r w:rsidR="004C64BA" w:rsidRPr="005E53D9">
        <w:rPr>
          <w:rFonts w:ascii="Times New Roman" w:hAnsi="Times New Roman" w:cs="Times New Roman"/>
          <w:color w:val="000000" w:themeColor="text1"/>
          <w:lang w:val="en-GB"/>
        </w:rPr>
        <w:t>‘</w:t>
      </w:r>
      <w:r w:rsidR="00E57F1B" w:rsidRPr="005E53D9">
        <w:rPr>
          <w:rFonts w:ascii="Times New Roman" w:hAnsi="Times New Roman" w:cs="Times New Roman"/>
          <w:color w:val="000000" w:themeColor="text1"/>
          <w:lang w:val="en-GB"/>
        </w:rPr>
        <w:t>for the sake of the state</w:t>
      </w:r>
      <w:r w:rsidR="004C64BA" w:rsidRPr="005E53D9">
        <w:rPr>
          <w:rFonts w:ascii="Times New Roman" w:hAnsi="Times New Roman" w:cs="Times New Roman"/>
          <w:color w:val="000000" w:themeColor="text1"/>
          <w:lang w:val="en-GB"/>
        </w:rPr>
        <w:t>’</w:t>
      </w:r>
      <w:r w:rsidR="00E57F1B" w:rsidRPr="005E53D9">
        <w:rPr>
          <w:rFonts w:ascii="Times New Roman" w:hAnsi="Times New Roman" w:cs="Times New Roman"/>
          <w:color w:val="000000" w:themeColor="text1"/>
          <w:lang w:val="en-GB"/>
        </w:rPr>
        <w:t xml:space="preserve"> indicates an instrumental concern and not a justification based on his account of right (see </w:t>
      </w:r>
      <w:r w:rsidR="004C64BA" w:rsidRPr="005E53D9">
        <w:rPr>
          <w:rFonts w:ascii="Times New Roman" w:hAnsi="Times New Roman" w:cs="Times New Roman"/>
          <w:color w:val="000000" w:themeColor="text1"/>
          <w:lang w:val="en-GB"/>
        </w:rPr>
        <w:t xml:space="preserve">also </w:t>
      </w:r>
      <w:proofErr w:type="spellStart"/>
      <w:r w:rsidR="00E57F1B" w:rsidRPr="005E53D9">
        <w:rPr>
          <w:rFonts w:ascii="Times New Roman" w:hAnsi="Times New Roman" w:cs="Times New Roman"/>
          <w:color w:val="000000" w:themeColor="text1"/>
          <w:lang w:val="en-GB"/>
        </w:rPr>
        <w:t>LeBar</w:t>
      </w:r>
      <w:proofErr w:type="spellEnd"/>
      <w:r w:rsidR="004C64BA" w:rsidRPr="005E53D9">
        <w:rPr>
          <w:rFonts w:ascii="Times New Roman" w:hAnsi="Times New Roman" w:cs="Times New Roman"/>
          <w:color w:val="000000" w:themeColor="text1"/>
          <w:lang w:val="en-GB"/>
        </w:rPr>
        <w:t xml:space="preserve"> </w:t>
      </w:r>
      <w:r w:rsidR="00E57F1B" w:rsidRPr="005E53D9">
        <w:rPr>
          <w:rFonts w:ascii="Times New Roman" w:hAnsi="Times New Roman" w:cs="Times New Roman"/>
          <w:color w:val="000000" w:themeColor="text1"/>
          <w:lang w:val="en-GB"/>
        </w:rPr>
        <w:t>199</w:t>
      </w:r>
      <w:r w:rsidR="004C64BA" w:rsidRPr="005E53D9">
        <w:rPr>
          <w:rFonts w:ascii="Times New Roman" w:hAnsi="Times New Roman" w:cs="Times New Roman"/>
          <w:color w:val="000000" w:themeColor="text1"/>
          <w:lang w:val="en-GB"/>
        </w:rPr>
        <w:t>9</w:t>
      </w:r>
      <w:r w:rsidR="00E57F1B" w:rsidRPr="005E53D9">
        <w:rPr>
          <w:rFonts w:ascii="Times New Roman" w:hAnsi="Times New Roman" w:cs="Times New Roman"/>
          <w:color w:val="000000" w:themeColor="text1"/>
          <w:lang w:val="en-GB"/>
        </w:rPr>
        <w:t xml:space="preserve">). This raises the worry that the rights of some will be violated on </w:t>
      </w:r>
      <w:r w:rsidR="0003481F" w:rsidRPr="005E53D9">
        <w:rPr>
          <w:rFonts w:ascii="Times New Roman" w:hAnsi="Times New Roman" w:cs="Times New Roman"/>
          <w:color w:val="000000" w:themeColor="text1"/>
          <w:lang w:val="en-GB"/>
        </w:rPr>
        <w:t>instrumental grounds</w:t>
      </w:r>
      <w:r w:rsidR="00E57F1B" w:rsidRPr="005E53D9">
        <w:rPr>
          <w:rFonts w:ascii="Times New Roman" w:hAnsi="Times New Roman" w:cs="Times New Roman"/>
          <w:color w:val="000000" w:themeColor="text1"/>
          <w:lang w:val="en-GB"/>
        </w:rPr>
        <w:t>, and this is not consistent with the general principles of Kant's political philosophy.</w:t>
      </w:r>
      <w:r w:rsidR="00307E9B" w:rsidRPr="005E53D9">
        <w:rPr>
          <w:rFonts w:ascii="Times New Roman" w:hAnsi="Times New Roman" w:cs="Times New Roman"/>
          <w:color w:val="000000" w:themeColor="text1"/>
          <w:lang w:val="en-GB"/>
        </w:rPr>
        <w:t xml:space="preserve"> If this is so, the</w:t>
      </w:r>
      <w:r w:rsidR="00A2054B" w:rsidRPr="005E53D9">
        <w:rPr>
          <w:rFonts w:ascii="Times New Roman" w:hAnsi="Times New Roman" w:cs="Times New Roman"/>
          <w:color w:val="000000" w:themeColor="text1"/>
          <w:lang w:val="en-GB"/>
        </w:rPr>
        <w:t xml:space="preserve"> place of the</w:t>
      </w:r>
      <w:r w:rsidR="00307E9B" w:rsidRPr="005E53D9">
        <w:rPr>
          <w:rFonts w:ascii="Times New Roman" w:hAnsi="Times New Roman" w:cs="Times New Roman"/>
          <w:color w:val="000000" w:themeColor="text1"/>
          <w:lang w:val="en-GB"/>
        </w:rPr>
        <w:t xml:space="preserve"> </w:t>
      </w:r>
      <w:r w:rsidR="001061B6">
        <w:rPr>
          <w:rFonts w:ascii="Times New Roman" w:hAnsi="Times New Roman" w:cs="Times New Roman"/>
          <w:color w:val="000000" w:themeColor="text1"/>
          <w:lang w:val="en-GB"/>
        </w:rPr>
        <w:t xml:space="preserve">DR </w:t>
      </w:r>
      <w:r w:rsidR="00307E9B" w:rsidRPr="005E53D9">
        <w:rPr>
          <w:rFonts w:ascii="Times New Roman" w:hAnsi="Times New Roman" w:cs="Times New Roman"/>
          <w:color w:val="000000" w:themeColor="text1"/>
          <w:lang w:val="en-GB"/>
        </w:rPr>
        <w:t xml:space="preserve">6:325-26 </w:t>
      </w:r>
      <w:r w:rsidR="00C80A4B" w:rsidRPr="005E53D9">
        <w:rPr>
          <w:rFonts w:ascii="Times New Roman" w:hAnsi="Times New Roman" w:cs="Times New Roman"/>
          <w:color w:val="000000" w:themeColor="text1"/>
          <w:lang w:val="en-GB"/>
        </w:rPr>
        <w:t xml:space="preserve">passage </w:t>
      </w:r>
      <w:r w:rsidR="00307E9B" w:rsidRPr="005E53D9">
        <w:rPr>
          <w:rFonts w:ascii="Times New Roman" w:hAnsi="Times New Roman" w:cs="Times New Roman"/>
          <w:color w:val="000000" w:themeColor="text1"/>
          <w:lang w:val="en-GB"/>
        </w:rPr>
        <w:t xml:space="preserve">in </w:t>
      </w:r>
      <w:r w:rsidR="00AB2D52" w:rsidRPr="005E53D9">
        <w:rPr>
          <w:rFonts w:ascii="Times New Roman" w:hAnsi="Times New Roman" w:cs="Times New Roman"/>
          <w:color w:val="000000" w:themeColor="text1"/>
          <w:lang w:val="en-GB"/>
        </w:rPr>
        <w:t xml:space="preserve">the </w:t>
      </w:r>
      <w:r w:rsidR="00AB2D52" w:rsidRPr="005E53D9">
        <w:rPr>
          <w:rFonts w:ascii="Times New Roman" w:hAnsi="Times New Roman" w:cs="Times New Roman"/>
          <w:i/>
          <w:color w:val="000000" w:themeColor="text1"/>
          <w:lang w:val="en-GB"/>
        </w:rPr>
        <w:t>Doctrine of Right</w:t>
      </w:r>
      <w:r w:rsidR="00A2054B" w:rsidRPr="005E53D9">
        <w:rPr>
          <w:rFonts w:ascii="Times New Roman" w:hAnsi="Times New Roman" w:cs="Times New Roman"/>
          <w:color w:val="000000" w:themeColor="text1"/>
          <w:lang w:val="en-GB"/>
        </w:rPr>
        <w:t xml:space="preserve"> is at least questionable.</w:t>
      </w:r>
      <w:r w:rsidR="00E57F1B" w:rsidRPr="005E53D9">
        <w:rPr>
          <w:rFonts w:ascii="Times New Roman" w:hAnsi="Times New Roman" w:cs="Times New Roman"/>
          <w:color w:val="000000" w:themeColor="text1"/>
          <w:lang w:val="en-GB"/>
        </w:rPr>
        <w:t xml:space="preserve"> With this in mind, I believe that what we can get out of </w:t>
      </w:r>
      <w:r w:rsidR="00D43D41">
        <w:rPr>
          <w:rFonts w:ascii="Times New Roman" w:hAnsi="Times New Roman" w:cs="Times New Roman"/>
          <w:color w:val="000000" w:themeColor="text1"/>
          <w:lang w:val="en-GB"/>
        </w:rPr>
        <w:t>that</w:t>
      </w:r>
      <w:r w:rsidR="00E57F1B" w:rsidRPr="005E53D9">
        <w:rPr>
          <w:rFonts w:ascii="Times New Roman" w:hAnsi="Times New Roman" w:cs="Times New Roman"/>
          <w:color w:val="000000" w:themeColor="text1"/>
          <w:lang w:val="en-GB"/>
        </w:rPr>
        <w:t xml:space="preserve"> passage is limited</w:t>
      </w:r>
      <w:r w:rsidR="00C613E5" w:rsidRPr="005E53D9">
        <w:rPr>
          <w:rFonts w:ascii="Times New Roman" w:hAnsi="Times New Roman" w:cs="Times New Roman"/>
          <w:color w:val="000000" w:themeColor="text1"/>
          <w:lang w:val="en-GB"/>
        </w:rPr>
        <w:t>.</w:t>
      </w:r>
      <w:r w:rsidR="00E57F1B" w:rsidRPr="005E53D9">
        <w:rPr>
          <w:rFonts w:ascii="Times New Roman" w:hAnsi="Times New Roman" w:cs="Times New Roman"/>
          <w:color w:val="000000" w:themeColor="text1"/>
          <w:lang w:val="en-GB"/>
        </w:rPr>
        <w:t xml:space="preserve"> </w:t>
      </w:r>
    </w:p>
    <w:p w:rsidR="008478FF" w:rsidRPr="005E53D9" w:rsidRDefault="00526E66"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There are</w:t>
      </w:r>
      <w:r w:rsidR="007C3AAC" w:rsidRPr="005E53D9">
        <w:rPr>
          <w:rFonts w:ascii="Times New Roman" w:hAnsi="Times New Roman" w:cs="Times New Roman"/>
          <w:color w:val="000000" w:themeColor="text1"/>
          <w:lang w:val="en-GB"/>
        </w:rPr>
        <w:t xml:space="preserve"> two</w:t>
      </w:r>
      <w:r w:rsidRPr="005E53D9">
        <w:rPr>
          <w:rFonts w:ascii="Times New Roman" w:hAnsi="Times New Roman" w:cs="Times New Roman"/>
          <w:color w:val="000000" w:themeColor="text1"/>
          <w:lang w:val="en-GB"/>
        </w:rPr>
        <w:t xml:space="preserve"> further worries we might have </w:t>
      </w:r>
      <w:r w:rsidR="000410D5" w:rsidRPr="005E53D9">
        <w:rPr>
          <w:rFonts w:ascii="Times New Roman" w:hAnsi="Times New Roman" w:cs="Times New Roman"/>
          <w:color w:val="000000" w:themeColor="text1"/>
          <w:lang w:val="en-GB"/>
        </w:rPr>
        <w:t>for</w:t>
      </w:r>
      <w:r w:rsidRPr="005E53D9">
        <w:rPr>
          <w:rFonts w:ascii="Times New Roman" w:hAnsi="Times New Roman" w:cs="Times New Roman"/>
          <w:color w:val="000000" w:themeColor="text1"/>
          <w:lang w:val="en-GB"/>
        </w:rPr>
        <w:t xml:space="preserve"> any attempt to defend the provision of welfare on Kantian grounds. This is because, i</w:t>
      </w:r>
      <w:r w:rsidR="008478FF" w:rsidRPr="005E53D9">
        <w:rPr>
          <w:rFonts w:ascii="Times New Roman" w:hAnsi="Times New Roman" w:cs="Times New Roman"/>
          <w:color w:val="000000" w:themeColor="text1"/>
          <w:lang w:val="en-GB"/>
        </w:rPr>
        <w:t xml:space="preserve">n addition to concerns over the </w:t>
      </w:r>
      <w:r w:rsidR="008B700D" w:rsidRPr="005E53D9">
        <w:rPr>
          <w:rFonts w:ascii="Times New Roman" w:hAnsi="Times New Roman" w:cs="Times New Roman"/>
          <w:color w:val="000000" w:themeColor="text1"/>
          <w:lang w:val="en-GB"/>
        </w:rPr>
        <w:t>consistency</w:t>
      </w:r>
      <w:r w:rsidR="008478FF" w:rsidRPr="005E53D9">
        <w:rPr>
          <w:rFonts w:ascii="Times New Roman" w:hAnsi="Times New Roman" w:cs="Times New Roman"/>
          <w:color w:val="000000" w:themeColor="text1"/>
          <w:lang w:val="en-GB"/>
        </w:rPr>
        <w:t xml:space="preserve"> of the</w:t>
      </w:r>
      <w:r w:rsidR="004D6A5C">
        <w:rPr>
          <w:rFonts w:ascii="Times New Roman" w:hAnsi="Times New Roman" w:cs="Times New Roman"/>
          <w:color w:val="000000" w:themeColor="text1"/>
          <w:lang w:val="en-GB"/>
        </w:rPr>
        <w:t xml:space="preserve"> DR</w:t>
      </w:r>
      <w:r w:rsidR="008478FF" w:rsidRPr="005E53D9">
        <w:rPr>
          <w:rFonts w:ascii="Times New Roman" w:hAnsi="Times New Roman" w:cs="Times New Roman"/>
          <w:color w:val="000000" w:themeColor="text1"/>
          <w:lang w:val="en-GB"/>
        </w:rPr>
        <w:t xml:space="preserve"> 6:325-26 passage</w:t>
      </w:r>
      <w:r w:rsidR="008B700D" w:rsidRPr="005E53D9">
        <w:rPr>
          <w:rFonts w:ascii="Times New Roman" w:hAnsi="Times New Roman" w:cs="Times New Roman"/>
          <w:color w:val="000000" w:themeColor="text1"/>
          <w:lang w:val="en-GB"/>
        </w:rPr>
        <w:t xml:space="preserve"> with Kant’s basic</w:t>
      </w:r>
      <w:r w:rsidR="004C70B9" w:rsidRPr="005E53D9">
        <w:rPr>
          <w:rFonts w:ascii="Times New Roman" w:hAnsi="Times New Roman" w:cs="Times New Roman"/>
          <w:color w:val="000000" w:themeColor="text1"/>
          <w:lang w:val="en-GB"/>
        </w:rPr>
        <w:t xml:space="preserve"> political</w:t>
      </w:r>
      <w:r w:rsidR="008B700D" w:rsidRPr="005E53D9">
        <w:rPr>
          <w:rFonts w:ascii="Times New Roman" w:hAnsi="Times New Roman" w:cs="Times New Roman"/>
          <w:color w:val="000000" w:themeColor="text1"/>
          <w:lang w:val="en-GB"/>
        </w:rPr>
        <w:t xml:space="preserve"> commitments</w:t>
      </w:r>
      <w:r w:rsidR="008478FF" w:rsidRPr="005E53D9">
        <w:rPr>
          <w:rFonts w:ascii="Times New Roman" w:hAnsi="Times New Roman" w:cs="Times New Roman"/>
          <w:color w:val="000000" w:themeColor="text1"/>
          <w:lang w:val="en-GB"/>
        </w:rPr>
        <w:t>, there are also two features of Kant’s political philosophy that</w:t>
      </w:r>
      <w:r w:rsidR="00F207ED" w:rsidRPr="005E53D9">
        <w:rPr>
          <w:rFonts w:ascii="Times New Roman" w:hAnsi="Times New Roman" w:cs="Times New Roman"/>
          <w:color w:val="000000" w:themeColor="text1"/>
          <w:lang w:val="en-GB"/>
        </w:rPr>
        <w:t xml:space="preserve"> actively</w:t>
      </w:r>
      <w:r w:rsidR="008478FF" w:rsidRPr="005E53D9">
        <w:rPr>
          <w:rFonts w:ascii="Times New Roman" w:hAnsi="Times New Roman" w:cs="Times New Roman"/>
          <w:color w:val="000000" w:themeColor="text1"/>
          <w:lang w:val="en-GB"/>
        </w:rPr>
        <w:t xml:space="preserve"> speak against the provision of welfare. First, he tells us that people have rights provisionally in the state of nature, and that provisional acquisition is true acquisition. While provisional rights are insecure, they nevertheless amount to entitlements on the part of the right-bearer.</w:t>
      </w:r>
      <w:r w:rsidR="008478FF" w:rsidRPr="005E53D9">
        <w:rPr>
          <w:rStyle w:val="EndnoteReference"/>
          <w:rFonts w:ascii="Times New Roman" w:hAnsi="Times New Roman" w:cs="Times New Roman"/>
          <w:color w:val="000000" w:themeColor="text1"/>
          <w:lang w:val="en-GB"/>
        </w:rPr>
        <w:endnoteReference w:id="3"/>
      </w:r>
      <w:r w:rsidR="008478FF" w:rsidRPr="005E53D9">
        <w:rPr>
          <w:rFonts w:ascii="Times New Roman" w:hAnsi="Times New Roman" w:cs="Times New Roman"/>
          <w:color w:val="000000" w:themeColor="text1"/>
          <w:lang w:val="en-GB"/>
        </w:rPr>
        <w:t xml:space="preserve"> On Kant’s account, the transition to the civil condition is only necessary for the security of those rights.</w:t>
      </w:r>
      <w:r w:rsidR="008478FF" w:rsidRPr="005E53D9">
        <w:rPr>
          <w:rStyle w:val="EndnoteReference"/>
          <w:rFonts w:ascii="Times New Roman" w:hAnsi="Times New Roman" w:cs="Times New Roman"/>
          <w:color w:val="000000" w:themeColor="text1"/>
          <w:lang w:val="en-GB"/>
        </w:rPr>
        <w:endnoteReference w:id="4"/>
      </w:r>
      <w:r w:rsidR="008478FF" w:rsidRPr="005E53D9">
        <w:rPr>
          <w:rFonts w:ascii="Times New Roman" w:hAnsi="Times New Roman" w:cs="Times New Roman"/>
          <w:color w:val="000000" w:themeColor="text1"/>
          <w:lang w:val="en-GB"/>
        </w:rPr>
        <w:t xml:space="preserve"> This creates a problem for those wishing to justify welfare on Kantian grounds because coercive taxation appears to violate the property rights of those being taxed. Second, Kant believe</w:t>
      </w:r>
      <w:r w:rsidR="008E1B4F" w:rsidRPr="005E53D9">
        <w:rPr>
          <w:rFonts w:ascii="Times New Roman" w:hAnsi="Times New Roman" w:cs="Times New Roman"/>
          <w:color w:val="000000" w:themeColor="text1"/>
          <w:lang w:val="en-GB"/>
        </w:rPr>
        <w:t>s that all duties of right are ‘</w:t>
      </w:r>
      <w:r w:rsidR="008478FF" w:rsidRPr="005E53D9">
        <w:rPr>
          <w:rFonts w:ascii="Times New Roman" w:hAnsi="Times New Roman" w:cs="Times New Roman"/>
          <w:color w:val="000000" w:themeColor="text1"/>
          <w:lang w:val="en-GB"/>
        </w:rPr>
        <w:t xml:space="preserve">just duties of omission. The whole of law </w:t>
      </w:r>
      <w:r w:rsidR="008E1B4F" w:rsidRPr="005E53D9">
        <w:rPr>
          <w:rFonts w:ascii="Times New Roman" w:hAnsi="Times New Roman" w:cs="Times New Roman"/>
          <w:color w:val="000000" w:themeColor="text1"/>
          <w:lang w:val="en-GB"/>
        </w:rPr>
        <w:t>contains merely negative duties’</w:t>
      </w:r>
      <w:r w:rsidR="008478FF" w:rsidRPr="005E53D9">
        <w:rPr>
          <w:rFonts w:ascii="Times New Roman" w:hAnsi="Times New Roman" w:cs="Times New Roman"/>
          <w:color w:val="000000" w:themeColor="text1"/>
          <w:lang w:val="en-GB"/>
        </w:rPr>
        <w:t xml:space="preserve"> (</w:t>
      </w:r>
      <w:r w:rsidR="00402A09">
        <w:rPr>
          <w:rFonts w:ascii="Times New Roman" w:hAnsi="Times New Roman" w:cs="Times New Roman"/>
          <w:color w:val="000000" w:themeColor="text1"/>
          <w:lang w:val="en-GB"/>
        </w:rPr>
        <w:t>Eth-</w:t>
      </w:r>
      <w:proofErr w:type="spellStart"/>
      <w:r w:rsidR="00402A09">
        <w:rPr>
          <w:rFonts w:ascii="Times New Roman" w:hAnsi="Times New Roman" w:cs="Times New Roman"/>
          <w:color w:val="000000" w:themeColor="text1"/>
          <w:lang w:val="en-GB"/>
        </w:rPr>
        <w:t>MronII</w:t>
      </w:r>
      <w:proofErr w:type="spellEnd"/>
      <w:r w:rsidR="00402A09">
        <w:rPr>
          <w:rFonts w:ascii="Times New Roman" w:hAnsi="Times New Roman" w:cs="Times New Roman"/>
          <w:color w:val="000000" w:themeColor="text1"/>
          <w:lang w:val="en-GB"/>
        </w:rPr>
        <w:t xml:space="preserve"> </w:t>
      </w:r>
      <w:r w:rsidR="008478FF" w:rsidRPr="005E53D9">
        <w:rPr>
          <w:rFonts w:ascii="Times New Roman" w:hAnsi="Times New Roman" w:cs="Times New Roman"/>
          <w:color w:val="000000" w:themeColor="text1"/>
          <w:lang w:val="en-GB"/>
        </w:rPr>
        <w:t xml:space="preserve">29:632; </w:t>
      </w:r>
      <w:r w:rsidR="002410F4" w:rsidRPr="005E53D9">
        <w:rPr>
          <w:rFonts w:ascii="Times New Roman" w:hAnsi="Times New Roman" w:cs="Times New Roman"/>
          <w:color w:val="000000" w:themeColor="text1"/>
          <w:lang w:val="en-GB"/>
        </w:rPr>
        <w:t>see</w:t>
      </w:r>
      <w:r w:rsidR="008478FF" w:rsidRPr="005E53D9">
        <w:rPr>
          <w:rFonts w:ascii="Times New Roman" w:hAnsi="Times New Roman" w:cs="Times New Roman"/>
          <w:color w:val="000000" w:themeColor="text1"/>
          <w:lang w:val="en-GB"/>
        </w:rPr>
        <w:t xml:space="preserve"> </w:t>
      </w:r>
      <w:r w:rsidR="00DA0E40" w:rsidRPr="005E53D9">
        <w:rPr>
          <w:rFonts w:ascii="Times New Roman" w:hAnsi="Times New Roman" w:cs="Times New Roman"/>
          <w:color w:val="000000" w:themeColor="text1"/>
          <w:lang w:val="en-GB"/>
        </w:rPr>
        <w:t>also</w:t>
      </w:r>
      <w:r w:rsidR="009A4B30">
        <w:rPr>
          <w:rFonts w:ascii="Times New Roman" w:hAnsi="Times New Roman" w:cs="Times New Roman"/>
          <w:color w:val="000000" w:themeColor="text1"/>
          <w:lang w:val="en-GB"/>
        </w:rPr>
        <w:t xml:space="preserve"> Eth-Vigil</w:t>
      </w:r>
      <w:r w:rsidR="006D2436" w:rsidRPr="005E53D9">
        <w:rPr>
          <w:rFonts w:ascii="Times New Roman" w:hAnsi="Times New Roman" w:cs="Times New Roman"/>
          <w:color w:val="000000" w:themeColor="text1"/>
          <w:lang w:val="en-GB"/>
        </w:rPr>
        <w:t xml:space="preserve"> </w:t>
      </w:r>
      <w:r w:rsidR="008478FF" w:rsidRPr="005E53D9">
        <w:rPr>
          <w:rFonts w:ascii="Times New Roman" w:hAnsi="Times New Roman" w:cs="Times New Roman"/>
          <w:color w:val="000000" w:themeColor="text1"/>
          <w:lang w:val="en-GB"/>
        </w:rPr>
        <w:t xml:space="preserve">27:512, </w:t>
      </w:r>
      <w:r w:rsidR="00B4504D">
        <w:rPr>
          <w:rFonts w:ascii="Times New Roman" w:hAnsi="Times New Roman" w:cs="Times New Roman"/>
          <w:color w:val="000000" w:themeColor="text1"/>
          <w:lang w:val="en-GB"/>
        </w:rPr>
        <w:t xml:space="preserve">Eth-Vigil </w:t>
      </w:r>
      <w:r w:rsidR="008478FF" w:rsidRPr="005E53D9">
        <w:rPr>
          <w:rFonts w:ascii="Times New Roman" w:hAnsi="Times New Roman" w:cs="Times New Roman"/>
          <w:color w:val="000000" w:themeColor="text1"/>
          <w:lang w:val="en-GB"/>
        </w:rPr>
        <w:t xml:space="preserve">27:587). Duties to redistribute resources are commonly thought of as positive duties. Kant’s belief that there are no positive duties of right thus makes the problem </w:t>
      </w:r>
      <w:r w:rsidR="00EC06D1" w:rsidRPr="005E53D9">
        <w:rPr>
          <w:rFonts w:ascii="Times New Roman" w:hAnsi="Times New Roman" w:cs="Times New Roman"/>
          <w:color w:val="000000" w:themeColor="text1"/>
          <w:lang w:val="en-GB"/>
        </w:rPr>
        <w:t>of defending the provision of welfare</w:t>
      </w:r>
      <w:r w:rsidR="008478FF" w:rsidRPr="005E53D9">
        <w:rPr>
          <w:rFonts w:ascii="Times New Roman" w:hAnsi="Times New Roman" w:cs="Times New Roman"/>
          <w:color w:val="000000" w:themeColor="text1"/>
          <w:lang w:val="en-GB"/>
        </w:rPr>
        <w:t xml:space="preserve"> especially difficult.</w:t>
      </w:r>
      <w:r w:rsidR="008478FF" w:rsidRPr="005E53D9">
        <w:rPr>
          <w:rStyle w:val="EndnoteReference"/>
          <w:rFonts w:ascii="Times New Roman" w:hAnsi="Times New Roman" w:cs="Times New Roman"/>
          <w:color w:val="000000" w:themeColor="text1"/>
          <w:lang w:val="en-GB"/>
        </w:rPr>
        <w:endnoteReference w:id="5"/>
      </w:r>
    </w:p>
    <w:p w:rsidR="008478FF" w:rsidRPr="005E53D9" w:rsidRDefault="008478FF"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lastRenderedPageBreak/>
        <w:t>Thus, there are three problems that attend thinking about Kant on</w:t>
      </w:r>
      <w:r w:rsidR="002F749C" w:rsidRPr="005E53D9">
        <w:rPr>
          <w:rFonts w:ascii="Times New Roman" w:hAnsi="Times New Roman" w:cs="Times New Roman"/>
          <w:color w:val="000000" w:themeColor="text1"/>
          <w:lang w:val="en-GB"/>
        </w:rPr>
        <w:t xml:space="preserve"> the provision of</w:t>
      </w:r>
      <w:r w:rsidRPr="005E53D9">
        <w:rPr>
          <w:rFonts w:ascii="Times New Roman" w:hAnsi="Times New Roman" w:cs="Times New Roman"/>
          <w:color w:val="000000" w:themeColor="text1"/>
          <w:lang w:val="en-GB"/>
        </w:rPr>
        <w:t xml:space="preserve"> welfare</w:t>
      </w:r>
      <w:r w:rsidR="008A4E53" w:rsidRPr="005E53D9">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 xml:space="preserve"> </w:t>
      </w:r>
      <w:r w:rsidR="004E7706" w:rsidRPr="005E53D9">
        <w:rPr>
          <w:rFonts w:ascii="Times New Roman" w:hAnsi="Times New Roman" w:cs="Times New Roman"/>
          <w:color w:val="000000" w:themeColor="text1"/>
          <w:lang w:val="en-GB"/>
        </w:rPr>
        <w:t>(</w:t>
      </w:r>
      <w:proofErr w:type="spellStart"/>
      <w:r w:rsidR="004E7706" w:rsidRPr="005E53D9">
        <w:rPr>
          <w:rFonts w:ascii="Times New Roman" w:hAnsi="Times New Roman" w:cs="Times New Roman"/>
          <w:color w:val="000000" w:themeColor="text1"/>
          <w:lang w:val="en-GB"/>
        </w:rPr>
        <w:t>i</w:t>
      </w:r>
      <w:proofErr w:type="spellEnd"/>
      <w:r w:rsidR="004E7706" w:rsidRPr="005E53D9">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 xml:space="preserve"> </w:t>
      </w:r>
      <w:r w:rsidR="005F3C93" w:rsidRPr="005E53D9">
        <w:rPr>
          <w:rFonts w:ascii="Times New Roman" w:hAnsi="Times New Roman" w:cs="Times New Roman"/>
          <w:color w:val="000000" w:themeColor="text1"/>
          <w:lang w:val="en-GB"/>
        </w:rPr>
        <w:t xml:space="preserve">there seems to be no positive textual basis, consistent with Kant’s basic commitments, </w:t>
      </w:r>
      <w:r w:rsidRPr="005E53D9">
        <w:rPr>
          <w:rFonts w:ascii="Times New Roman" w:hAnsi="Times New Roman" w:cs="Times New Roman"/>
          <w:color w:val="000000" w:themeColor="text1"/>
          <w:lang w:val="en-GB"/>
        </w:rPr>
        <w:t xml:space="preserve">for defending </w:t>
      </w:r>
      <w:r w:rsidR="00C22ACC" w:rsidRPr="005E53D9">
        <w:rPr>
          <w:rFonts w:ascii="Times New Roman" w:hAnsi="Times New Roman" w:cs="Times New Roman"/>
          <w:color w:val="000000" w:themeColor="text1"/>
          <w:lang w:val="en-GB"/>
        </w:rPr>
        <w:t>such a provision</w:t>
      </w:r>
      <w:r w:rsidR="005A3CBC" w:rsidRPr="005E53D9">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 xml:space="preserve"> </w:t>
      </w:r>
      <w:r w:rsidR="006A1227" w:rsidRPr="005E53D9">
        <w:rPr>
          <w:rFonts w:ascii="Times New Roman" w:hAnsi="Times New Roman" w:cs="Times New Roman"/>
          <w:color w:val="000000" w:themeColor="text1"/>
          <w:lang w:val="en-GB"/>
        </w:rPr>
        <w:t>(ii)</w:t>
      </w:r>
      <w:r w:rsidRPr="005E53D9">
        <w:rPr>
          <w:rFonts w:ascii="Times New Roman" w:hAnsi="Times New Roman" w:cs="Times New Roman"/>
          <w:color w:val="000000" w:themeColor="text1"/>
          <w:lang w:val="en-GB"/>
        </w:rPr>
        <w:t xml:space="preserve"> it seems that the state would violate the rights of some of its members by coercively redistributing wealth (or any other resources)</w:t>
      </w:r>
      <w:r w:rsidR="005A3CBC" w:rsidRPr="005E53D9">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 xml:space="preserve"> </w:t>
      </w:r>
      <w:r w:rsidR="009706CB" w:rsidRPr="005E53D9">
        <w:rPr>
          <w:rFonts w:ascii="Times New Roman" w:hAnsi="Times New Roman" w:cs="Times New Roman"/>
          <w:color w:val="000000" w:themeColor="text1"/>
          <w:lang w:val="en-GB"/>
        </w:rPr>
        <w:t>(iii)</w:t>
      </w:r>
      <w:r w:rsidRPr="005E53D9">
        <w:rPr>
          <w:rFonts w:ascii="Times New Roman" w:hAnsi="Times New Roman" w:cs="Times New Roman"/>
          <w:color w:val="000000" w:themeColor="text1"/>
          <w:lang w:val="en-GB"/>
        </w:rPr>
        <w:t xml:space="preserve"> Kant believes that all duties of right are negative, but the right to the provision of welfare is normally thought of as a positive duty.</w:t>
      </w:r>
    </w:p>
    <w:p w:rsidR="008478FF" w:rsidRPr="005E53D9" w:rsidRDefault="00265172" w:rsidP="008579E7">
      <w:pPr>
        <w:pStyle w:val="BodyText"/>
        <w:spacing w:after="240"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I</w:t>
      </w:r>
      <w:r w:rsidR="008478FF" w:rsidRPr="005E53D9">
        <w:rPr>
          <w:rFonts w:ascii="Times New Roman" w:hAnsi="Times New Roman" w:cs="Times New Roman"/>
          <w:color w:val="000000" w:themeColor="text1"/>
          <w:lang w:val="en-GB"/>
        </w:rPr>
        <w:t xml:space="preserve">t is worth considering whether we can develop a faithfully Kantian defence of the provision of welfare. </w:t>
      </w:r>
      <w:r w:rsidR="00C3625A">
        <w:rPr>
          <w:rFonts w:ascii="Times New Roman" w:hAnsi="Times New Roman" w:cs="Times New Roman"/>
          <w:color w:val="000000" w:themeColor="text1"/>
          <w:lang w:val="en-GB"/>
        </w:rPr>
        <w:t>Despite</w:t>
      </w:r>
      <w:r w:rsidR="008478FF" w:rsidRPr="005E53D9">
        <w:rPr>
          <w:rFonts w:ascii="Times New Roman" w:hAnsi="Times New Roman" w:cs="Times New Roman"/>
          <w:color w:val="000000" w:themeColor="text1"/>
          <w:lang w:val="en-GB"/>
        </w:rPr>
        <w:t xml:space="preserve"> recent literature</w:t>
      </w:r>
      <w:r w:rsidR="00DF4470">
        <w:rPr>
          <w:rFonts w:ascii="Times New Roman" w:hAnsi="Times New Roman" w:cs="Times New Roman"/>
          <w:color w:val="000000" w:themeColor="text1"/>
          <w:lang w:val="en-GB"/>
        </w:rPr>
        <w:t xml:space="preserve"> </w:t>
      </w:r>
      <w:r w:rsidR="008478FF" w:rsidRPr="005E53D9">
        <w:rPr>
          <w:rFonts w:ascii="Times New Roman" w:hAnsi="Times New Roman" w:cs="Times New Roman"/>
          <w:color w:val="000000" w:themeColor="text1"/>
          <w:lang w:val="en-GB"/>
        </w:rPr>
        <w:t>support</w:t>
      </w:r>
      <w:r w:rsidR="00D90494">
        <w:rPr>
          <w:rFonts w:ascii="Times New Roman" w:hAnsi="Times New Roman" w:cs="Times New Roman"/>
          <w:color w:val="000000" w:themeColor="text1"/>
          <w:lang w:val="en-GB"/>
        </w:rPr>
        <w:t>ing</w:t>
      </w:r>
      <w:r w:rsidR="008478FF" w:rsidRPr="005E53D9">
        <w:rPr>
          <w:rFonts w:ascii="Times New Roman" w:hAnsi="Times New Roman" w:cs="Times New Roman"/>
          <w:color w:val="000000" w:themeColor="text1"/>
          <w:lang w:val="en-GB"/>
        </w:rPr>
        <w:t xml:space="preserve"> such a provision, I</w:t>
      </w:r>
      <w:r w:rsidR="007146D5" w:rsidRPr="005E53D9">
        <w:rPr>
          <w:rFonts w:ascii="Times New Roman" w:hAnsi="Times New Roman" w:cs="Times New Roman"/>
          <w:color w:val="000000" w:themeColor="text1"/>
          <w:lang w:val="en-GB"/>
        </w:rPr>
        <w:t xml:space="preserve"> a</w:t>
      </w:r>
      <w:r w:rsidR="008478FF" w:rsidRPr="005E53D9">
        <w:rPr>
          <w:rFonts w:ascii="Times New Roman" w:hAnsi="Times New Roman" w:cs="Times New Roman"/>
          <w:color w:val="000000" w:themeColor="text1"/>
          <w:lang w:val="en-GB"/>
        </w:rPr>
        <w:t xml:space="preserve">m </w:t>
      </w:r>
      <w:r w:rsidR="00224974">
        <w:rPr>
          <w:rFonts w:ascii="Times New Roman" w:hAnsi="Times New Roman" w:cs="Times New Roman"/>
          <w:color w:val="000000" w:themeColor="text1"/>
          <w:lang w:val="en-GB"/>
        </w:rPr>
        <w:t xml:space="preserve">not </w:t>
      </w:r>
      <w:r w:rsidR="002D5929">
        <w:rPr>
          <w:rFonts w:ascii="Times New Roman" w:hAnsi="Times New Roman" w:cs="Times New Roman"/>
          <w:color w:val="000000" w:themeColor="text1"/>
          <w:lang w:val="en-GB"/>
        </w:rPr>
        <w:t>sure that we can</w:t>
      </w:r>
      <w:r w:rsidR="008478FF" w:rsidRPr="005E53D9">
        <w:rPr>
          <w:rFonts w:ascii="Times New Roman" w:hAnsi="Times New Roman" w:cs="Times New Roman"/>
          <w:color w:val="000000" w:themeColor="text1"/>
          <w:lang w:val="en-GB"/>
        </w:rPr>
        <w:t>. This paper discusses five attempts at justifying the provision of welfare on Kantian grounds. The first states that welfare is the legal institutionalisation of each citizen’s ethical duty to be beneficent. The second states that state legitimacy requires democracy, and that democracy requires the provision of welfare. The third states that welfare is necessary for the alleviation of a form of wrongful dependence. The fourth states that the legitimacy of any system of property depends on that system being rationally acceptable to all who are a part of it and that the provision of welfare is a necessary condition for rational acceptability. The fifth argues for welfare provision on proto-left-libertarian grounds. None of these five proposals is satisfactory. Each face serious challenges on textual or systematic grounds. The conclusion to draw from this is not that a Kantian cannot defend the provision of welfare. Such a conclusion would require a demonstration of the impossibility of such a defence, and that is not my purpose here. Rather, the conclusion to draw is simply that the task of defending the provision welfare on Kantian grounds is a difficult one; one whose success we should not take for granted. This paper makes it clear just how difficult this task is, and in doing so clears the ground for further discussion.</w:t>
      </w:r>
    </w:p>
    <w:p w:rsidR="008478FF" w:rsidRPr="005E53D9" w:rsidRDefault="008478FF" w:rsidP="008579E7">
      <w:pPr>
        <w:pStyle w:val="Heading1"/>
        <w:numPr>
          <w:ilvl w:val="0"/>
          <w:numId w:val="3"/>
        </w:numPr>
        <w:spacing w:after="240" w:line="480" w:lineRule="auto"/>
        <w:rPr>
          <w:rFonts w:ascii="Times New Roman" w:hAnsi="Times New Roman" w:cs="Times New Roman"/>
          <w:color w:val="000000" w:themeColor="text1"/>
          <w:sz w:val="28"/>
          <w:szCs w:val="28"/>
          <w:lang w:val="en-GB"/>
        </w:rPr>
      </w:pPr>
      <w:bookmarkStart w:id="1" w:name="enforced-charity"/>
      <w:bookmarkEnd w:id="1"/>
      <w:r w:rsidRPr="005E53D9">
        <w:rPr>
          <w:rFonts w:ascii="Times New Roman" w:hAnsi="Times New Roman" w:cs="Times New Roman"/>
          <w:color w:val="000000" w:themeColor="text1"/>
          <w:sz w:val="28"/>
          <w:szCs w:val="28"/>
          <w:lang w:val="en-GB"/>
        </w:rPr>
        <w:lastRenderedPageBreak/>
        <w:t>Enforced charity</w:t>
      </w:r>
    </w:p>
    <w:p w:rsidR="008478FF" w:rsidRPr="005E53D9" w:rsidRDefault="008478FF"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In his ethical writings, Kant claims that individuals have a duty to be beneficent (</w:t>
      </w:r>
      <w:r w:rsidR="002410F4" w:rsidRPr="005E53D9">
        <w:rPr>
          <w:rFonts w:ascii="Times New Roman" w:hAnsi="Times New Roman" w:cs="Times New Roman"/>
          <w:color w:val="000000" w:themeColor="text1"/>
          <w:lang w:val="en-GB"/>
        </w:rPr>
        <w:t>see</w:t>
      </w:r>
      <w:r w:rsidR="00DC719E">
        <w:rPr>
          <w:rFonts w:ascii="Times New Roman" w:hAnsi="Times New Roman" w:cs="Times New Roman"/>
          <w:color w:val="000000" w:themeColor="text1"/>
          <w:lang w:val="en-GB"/>
        </w:rPr>
        <w:t xml:space="preserve"> G</w:t>
      </w:r>
      <w:r w:rsidRPr="005E53D9">
        <w:rPr>
          <w:rFonts w:ascii="Times New Roman" w:hAnsi="Times New Roman" w:cs="Times New Roman"/>
          <w:color w:val="000000" w:themeColor="text1"/>
          <w:lang w:val="en-GB"/>
        </w:rPr>
        <w:t xml:space="preserve"> 4:423; </w:t>
      </w:r>
      <w:r w:rsidR="00361A78">
        <w:rPr>
          <w:rFonts w:ascii="Times New Roman" w:hAnsi="Times New Roman" w:cs="Times New Roman"/>
          <w:color w:val="000000" w:themeColor="text1"/>
          <w:lang w:val="en-GB"/>
        </w:rPr>
        <w:t xml:space="preserve">DV </w:t>
      </w:r>
      <w:r w:rsidRPr="005E53D9">
        <w:rPr>
          <w:rFonts w:ascii="Times New Roman" w:hAnsi="Times New Roman" w:cs="Times New Roman"/>
          <w:color w:val="000000" w:themeColor="text1"/>
          <w:lang w:val="en-GB"/>
        </w:rPr>
        <w:t>6:394-95). We each have an (imperfect, wide) obligation to help others. Due to this, one might view the provision of welfare as a form of enforced charity.</w:t>
      </w:r>
      <w:r w:rsidRPr="005E53D9">
        <w:rPr>
          <w:rStyle w:val="EndnoteReference"/>
          <w:rFonts w:ascii="Times New Roman" w:hAnsi="Times New Roman" w:cs="Times New Roman"/>
          <w:color w:val="000000" w:themeColor="text1"/>
          <w:lang w:val="en-GB"/>
        </w:rPr>
        <w:endnoteReference w:id="6"/>
      </w:r>
      <w:r w:rsidRPr="005E53D9">
        <w:rPr>
          <w:rFonts w:ascii="Times New Roman" w:hAnsi="Times New Roman" w:cs="Times New Roman"/>
          <w:color w:val="000000" w:themeColor="text1"/>
          <w:lang w:val="en-GB"/>
        </w:rPr>
        <w:t xml:space="preserve"> There are </w:t>
      </w:r>
      <w:r w:rsidR="00AA219B" w:rsidRPr="005E53D9">
        <w:rPr>
          <w:rFonts w:ascii="Times New Roman" w:hAnsi="Times New Roman" w:cs="Times New Roman"/>
          <w:color w:val="000000" w:themeColor="text1"/>
          <w:lang w:val="en-GB"/>
        </w:rPr>
        <w:t>two significant</w:t>
      </w:r>
      <w:r w:rsidRPr="005E53D9">
        <w:rPr>
          <w:rFonts w:ascii="Times New Roman" w:hAnsi="Times New Roman" w:cs="Times New Roman"/>
          <w:color w:val="000000" w:themeColor="text1"/>
          <w:lang w:val="en-GB"/>
        </w:rPr>
        <w:t xml:space="preserve"> problems with this view.</w:t>
      </w:r>
    </w:p>
    <w:p w:rsidR="008478FF" w:rsidRPr="005E53D9" w:rsidRDefault="008478FF"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First, ethical duties cannot be externally enforced.</w:t>
      </w:r>
      <w:r w:rsidRPr="005E53D9">
        <w:rPr>
          <w:rStyle w:val="EndnoteReference"/>
          <w:rFonts w:ascii="Times New Roman" w:hAnsi="Times New Roman" w:cs="Times New Roman"/>
          <w:color w:val="000000" w:themeColor="text1"/>
          <w:lang w:val="en-GB"/>
        </w:rPr>
        <w:endnoteReference w:id="7"/>
      </w:r>
      <w:r w:rsidRPr="005E53D9">
        <w:rPr>
          <w:rFonts w:ascii="Times New Roman" w:hAnsi="Times New Roman" w:cs="Times New Roman"/>
          <w:color w:val="000000" w:themeColor="text1"/>
          <w:lang w:val="en-GB"/>
        </w:rPr>
        <w:t xml:space="preserve"> Ethical duties for Kant are concerned in the first instance with a person’s maxims. But, a person cannot be compelled to adopt a particular maxim. For this reason, ethical duties are not externally enforceable. This strongly speaks against the view that the state could take over its citizens’ duty of beneficence. The state is able (though perhaps not permitted) to coercively redistribute wealth. However, because the duty of beneficence requires that agents adopt particular maxims, coercive taxation cannot be a way of fulfilling the duty to be beneficent.</w:t>
      </w:r>
      <w:r w:rsidRPr="005E53D9">
        <w:rPr>
          <w:rStyle w:val="EndnoteReference"/>
          <w:rFonts w:ascii="Times New Roman" w:hAnsi="Times New Roman" w:cs="Times New Roman"/>
          <w:color w:val="000000" w:themeColor="text1"/>
          <w:lang w:val="en-GB"/>
        </w:rPr>
        <w:endnoteReference w:id="8"/>
      </w:r>
      <w:r w:rsidRPr="005E53D9">
        <w:rPr>
          <w:rFonts w:ascii="Times New Roman" w:hAnsi="Times New Roman" w:cs="Times New Roman"/>
          <w:color w:val="000000" w:themeColor="text1"/>
          <w:lang w:val="en-GB"/>
        </w:rPr>
        <w:t xml:space="preserve"> In light of this difficulty, one might claim that the state is entitled to coercively redistribute in order to bring about the same </w:t>
      </w:r>
      <w:r w:rsidRPr="005E53D9">
        <w:rPr>
          <w:rFonts w:ascii="Times New Roman" w:hAnsi="Times New Roman" w:cs="Times New Roman"/>
          <w:i/>
          <w:color w:val="000000" w:themeColor="text1"/>
          <w:lang w:val="en-GB"/>
        </w:rPr>
        <w:t>effects</w:t>
      </w:r>
      <w:r w:rsidRPr="005E53D9">
        <w:rPr>
          <w:rFonts w:ascii="Times New Roman" w:hAnsi="Times New Roman" w:cs="Times New Roman"/>
          <w:color w:val="000000" w:themeColor="text1"/>
          <w:lang w:val="en-GB"/>
        </w:rPr>
        <w:t xml:space="preserve"> as would be brought about had all its citizens not violated their ethical duties. But this alternate justification depends on the view that the state has a right (and perhaps even an obligation) to bring about certain outcomes. This is incompatible with Kant’s formal understanding of right. Moreover, beneficence is a wide duty. It permits latitude in its execution. This means that the duty doesn’t specify whom one should help or the form this help should take. (It does not even specify that help should involve giving up one’s property—lending something or volunteering </w:t>
      </w:r>
      <w:r w:rsidR="00DC645D">
        <w:rPr>
          <w:rFonts w:ascii="Times New Roman" w:hAnsi="Times New Roman" w:cs="Times New Roman"/>
          <w:color w:val="000000" w:themeColor="text1"/>
          <w:lang w:val="en-GB"/>
        </w:rPr>
        <w:t xml:space="preserve">one’s </w:t>
      </w:r>
      <w:r w:rsidRPr="005E53D9">
        <w:rPr>
          <w:rFonts w:ascii="Times New Roman" w:hAnsi="Times New Roman" w:cs="Times New Roman"/>
          <w:color w:val="000000" w:themeColor="text1"/>
          <w:lang w:val="en-GB"/>
        </w:rPr>
        <w:t>time are also ways of helping). So, even if the state were permitted to coercively redistribute wealth in order to bring about certain outcomes, there would be no way of telling how much (if any) wealth should be redistributed or where it should go.</w:t>
      </w:r>
      <w:r w:rsidRPr="005E53D9">
        <w:rPr>
          <w:rStyle w:val="EndnoteReference"/>
          <w:rFonts w:ascii="Times New Roman" w:hAnsi="Times New Roman" w:cs="Times New Roman"/>
          <w:color w:val="000000" w:themeColor="text1"/>
          <w:lang w:val="en-GB"/>
        </w:rPr>
        <w:endnoteReference w:id="9"/>
      </w:r>
      <w:r w:rsidRPr="005E53D9">
        <w:rPr>
          <w:rFonts w:ascii="Times New Roman" w:hAnsi="Times New Roman" w:cs="Times New Roman"/>
          <w:color w:val="000000" w:themeColor="text1"/>
          <w:lang w:val="en-GB"/>
        </w:rPr>
        <w:t xml:space="preserve"> The latitude in the duty of beneficence </w:t>
      </w:r>
      <w:r w:rsidRPr="005E53D9">
        <w:rPr>
          <w:rFonts w:ascii="Times New Roman" w:hAnsi="Times New Roman" w:cs="Times New Roman"/>
          <w:color w:val="000000" w:themeColor="text1"/>
          <w:lang w:val="en-GB"/>
        </w:rPr>
        <w:lastRenderedPageBreak/>
        <w:t>means that</w:t>
      </w:r>
      <w:r w:rsidR="004E2386">
        <w:rPr>
          <w:rFonts w:ascii="Times New Roman" w:hAnsi="Times New Roman" w:cs="Times New Roman"/>
          <w:color w:val="000000" w:themeColor="text1"/>
          <w:lang w:val="en-GB"/>
        </w:rPr>
        <w:t xml:space="preserve"> there</w:t>
      </w:r>
      <w:r w:rsidRPr="005E53D9">
        <w:rPr>
          <w:rFonts w:ascii="Times New Roman" w:hAnsi="Times New Roman" w:cs="Times New Roman"/>
          <w:color w:val="000000" w:themeColor="text1"/>
          <w:lang w:val="en-GB"/>
        </w:rPr>
        <w:t xml:space="preserve"> </w:t>
      </w:r>
      <w:r w:rsidR="00EB6786">
        <w:rPr>
          <w:rFonts w:ascii="Times New Roman" w:hAnsi="Times New Roman" w:cs="Times New Roman"/>
          <w:color w:val="000000" w:themeColor="text1"/>
          <w:lang w:val="en-GB"/>
        </w:rPr>
        <w:t>is</w:t>
      </w:r>
      <w:r w:rsidRPr="005E53D9">
        <w:rPr>
          <w:rFonts w:ascii="Times New Roman" w:hAnsi="Times New Roman" w:cs="Times New Roman"/>
          <w:color w:val="000000" w:themeColor="text1"/>
          <w:lang w:val="en-GB"/>
        </w:rPr>
        <w:t xml:space="preserve"> no principled way in which the state could bring about the same effects as would be brought about if none of its citizens violated their ethical duties.</w:t>
      </w:r>
    </w:p>
    <w:p w:rsidR="008478FF" w:rsidRPr="005E53D9" w:rsidRDefault="008478FF"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Second, </w:t>
      </w:r>
      <w:r w:rsidR="00C057DC">
        <w:rPr>
          <w:rFonts w:ascii="Times New Roman" w:hAnsi="Times New Roman" w:cs="Times New Roman"/>
          <w:color w:val="000000" w:themeColor="text1"/>
          <w:lang w:val="en-GB"/>
        </w:rPr>
        <w:t>even</w:t>
      </w:r>
      <w:r w:rsidRPr="005E53D9">
        <w:rPr>
          <w:rFonts w:ascii="Times New Roman" w:hAnsi="Times New Roman" w:cs="Times New Roman"/>
          <w:color w:val="000000" w:themeColor="text1"/>
          <w:lang w:val="en-GB"/>
        </w:rPr>
        <w:t xml:space="preserve"> if ethical duties were externally enforceable (which they are not), and even if the state could determine which people and needs would be helped were those duties not violated (though it cannot), that still would not explain why the state would be entitled to coercively tax its citizens. That is, it would not explain why the external enforcement of the duty was </w:t>
      </w:r>
      <w:r w:rsidRPr="005E53D9">
        <w:rPr>
          <w:rFonts w:ascii="Times New Roman" w:hAnsi="Times New Roman" w:cs="Times New Roman"/>
          <w:i/>
          <w:color w:val="000000" w:themeColor="text1"/>
          <w:lang w:val="en-GB"/>
        </w:rPr>
        <w:t>rightful</w:t>
      </w:r>
      <w:r w:rsidRPr="005E53D9">
        <w:rPr>
          <w:rFonts w:ascii="Times New Roman" w:hAnsi="Times New Roman" w:cs="Times New Roman"/>
          <w:color w:val="000000" w:themeColor="text1"/>
          <w:lang w:val="en-GB"/>
        </w:rPr>
        <w:t>. We don’t believe that all ethical duties are suitable candidates for external lawgiving. If they were, then the state would be permitted</w:t>
      </w:r>
      <w:r w:rsidR="00DB34F0">
        <w:rPr>
          <w:rFonts w:ascii="Times New Roman" w:hAnsi="Times New Roman" w:cs="Times New Roman"/>
          <w:color w:val="000000" w:themeColor="text1"/>
          <w:lang w:val="en-GB"/>
        </w:rPr>
        <w:t>, for example,</w:t>
      </w:r>
      <w:r w:rsidRPr="005E53D9">
        <w:rPr>
          <w:rFonts w:ascii="Times New Roman" w:hAnsi="Times New Roman" w:cs="Times New Roman"/>
          <w:color w:val="000000" w:themeColor="text1"/>
          <w:lang w:val="en-GB"/>
        </w:rPr>
        <w:t xml:space="preserve"> to coerce us to go to the gy</w:t>
      </w:r>
      <w:r w:rsidR="004C58F3">
        <w:rPr>
          <w:rFonts w:ascii="Times New Roman" w:hAnsi="Times New Roman" w:cs="Times New Roman"/>
          <w:color w:val="000000" w:themeColor="text1"/>
          <w:lang w:val="en-GB"/>
        </w:rPr>
        <w:t>m</w:t>
      </w:r>
      <w:r w:rsidRPr="005E53D9">
        <w:rPr>
          <w:rFonts w:ascii="Times New Roman" w:hAnsi="Times New Roman" w:cs="Times New Roman"/>
          <w:color w:val="000000" w:themeColor="text1"/>
          <w:lang w:val="en-GB"/>
        </w:rPr>
        <w:t>. But, this sort of coercion is not acceptable. Thus, we need some justification for why this ethical duty permits rightful coercion when other imperfect, wide duties do not. However, it is difficult to imagine how such a justification might proceed given the difficulties just outlined.</w:t>
      </w:r>
    </w:p>
    <w:p w:rsidR="008478FF" w:rsidRPr="005E53D9" w:rsidRDefault="008478FF"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These </w:t>
      </w:r>
      <w:r w:rsidR="00AA219B" w:rsidRPr="005E53D9">
        <w:rPr>
          <w:rFonts w:ascii="Times New Roman" w:hAnsi="Times New Roman" w:cs="Times New Roman"/>
          <w:color w:val="000000" w:themeColor="text1"/>
          <w:lang w:val="en-GB"/>
        </w:rPr>
        <w:t>two</w:t>
      </w:r>
      <w:r w:rsidRPr="005E53D9">
        <w:rPr>
          <w:rFonts w:ascii="Times New Roman" w:hAnsi="Times New Roman" w:cs="Times New Roman"/>
          <w:color w:val="000000" w:themeColor="text1"/>
          <w:lang w:val="en-GB"/>
        </w:rPr>
        <w:t xml:space="preserve"> objections are fatal to the enforced charity view of the provision of welfare.</w:t>
      </w:r>
    </w:p>
    <w:p w:rsidR="008478FF" w:rsidRPr="005E53D9" w:rsidRDefault="008478FF" w:rsidP="008579E7">
      <w:pPr>
        <w:pStyle w:val="Heading1"/>
        <w:numPr>
          <w:ilvl w:val="0"/>
          <w:numId w:val="3"/>
        </w:numPr>
        <w:spacing w:after="240" w:line="480" w:lineRule="auto"/>
        <w:rPr>
          <w:rFonts w:ascii="Times New Roman" w:hAnsi="Times New Roman" w:cs="Times New Roman"/>
          <w:color w:val="000000" w:themeColor="text1"/>
          <w:sz w:val="28"/>
          <w:szCs w:val="28"/>
          <w:lang w:val="en-GB"/>
        </w:rPr>
      </w:pPr>
      <w:bookmarkStart w:id="2" w:name="welfare-and-democracy"/>
      <w:bookmarkEnd w:id="2"/>
      <w:r w:rsidRPr="005E53D9">
        <w:rPr>
          <w:rFonts w:ascii="Times New Roman" w:hAnsi="Times New Roman" w:cs="Times New Roman"/>
          <w:color w:val="000000" w:themeColor="text1"/>
          <w:sz w:val="28"/>
          <w:szCs w:val="28"/>
          <w:lang w:val="en-GB"/>
        </w:rPr>
        <w:t>Welfare and democracy</w:t>
      </w:r>
    </w:p>
    <w:p w:rsidR="008478FF" w:rsidRPr="005E53D9" w:rsidRDefault="008478FF"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According to a second view, a necessary condition for legitimacy in the Kantian state is democracy, and democracy requires that each person’s basic needs </w:t>
      </w:r>
      <w:r w:rsidR="00864669">
        <w:rPr>
          <w:rFonts w:ascii="Times New Roman" w:hAnsi="Times New Roman" w:cs="Times New Roman"/>
          <w:color w:val="000000" w:themeColor="text1"/>
          <w:lang w:val="en-GB"/>
        </w:rPr>
        <w:t>are</w:t>
      </w:r>
      <w:r w:rsidRPr="005E53D9">
        <w:rPr>
          <w:rFonts w:ascii="Times New Roman" w:hAnsi="Times New Roman" w:cs="Times New Roman"/>
          <w:color w:val="000000" w:themeColor="text1"/>
          <w:lang w:val="en-GB"/>
        </w:rPr>
        <w:t xml:space="preserve"> satisfied. Thus, coercive redistribution for the purposes of satisfying each person’s basic needs is a necessary condition for state legitimacy.</w:t>
      </w:r>
      <w:r w:rsidRPr="005E53D9">
        <w:rPr>
          <w:rStyle w:val="EndnoteReference"/>
          <w:rFonts w:ascii="Times New Roman" w:hAnsi="Times New Roman" w:cs="Times New Roman"/>
          <w:color w:val="000000" w:themeColor="text1"/>
          <w:lang w:val="en-GB"/>
        </w:rPr>
        <w:endnoteReference w:id="10"/>
      </w:r>
    </w:p>
    <w:p w:rsidR="008478FF" w:rsidRPr="005E53D9" w:rsidRDefault="008478FF"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The central worry for this view is that it is not clear </w:t>
      </w:r>
      <w:r w:rsidR="00011A12">
        <w:rPr>
          <w:rFonts w:ascii="Times New Roman" w:hAnsi="Times New Roman" w:cs="Times New Roman"/>
          <w:color w:val="000000" w:themeColor="text1"/>
          <w:lang w:val="en-GB"/>
        </w:rPr>
        <w:t>that</w:t>
      </w:r>
      <w:r w:rsidRPr="005E53D9">
        <w:rPr>
          <w:rFonts w:ascii="Times New Roman" w:hAnsi="Times New Roman" w:cs="Times New Roman"/>
          <w:color w:val="000000" w:themeColor="text1"/>
          <w:lang w:val="en-GB"/>
        </w:rPr>
        <w:t xml:space="preserve"> democracy is necessary for state legitimacy</w:t>
      </w:r>
      <w:r w:rsidR="000831A0">
        <w:rPr>
          <w:rFonts w:ascii="Times New Roman" w:hAnsi="Times New Roman" w:cs="Times New Roman"/>
          <w:color w:val="000000" w:themeColor="text1"/>
          <w:lang w:val="en-GB"/>
        </w:rPr>
        <w:t xml:space="preserve"> on Kant’s view</w:t>
      </w:r>
      <w:r w:rsidRPr="005E53D9">
        <w:rPr>
          <w:rFonts w:ascii="Times New Roman" w:hAnsi="Times New Roman" w:cs="Times New Roman"/>
          <w:color w:val="000000" w:themeColor="text1"/>
          <w:lang w:val="en-GB"/>
        </w:rPr>
        <w:t>. Proponents of the democratic legitimacy reading of Kant might point to the following passage for support:</w:t>
      </w:r>
    </w:p>
    <w:p w:rsidR="008478FF" w:rsidRPr="005E53D9" w:rsidRDefault="008478FF" w:rsidP="008579E7">
      <w:pPr>
        <w:pStyle w:val="BlockText"/>
        <w:spacing w:after="240" w:line="480" w:lineRule="auto"/>
        <w:ind w:left="720"/>
        <w:rPr>
          <w:rFonts w:ascii="Times New Roman" w:hAnsi="Times New Roman" w:cs="Times New Roman"/>
          <w:color w:val="000000" w:themeColor="text1"/>
          <w:sz w:val="24"/>
          <w:szCs w:val="24"/>
          <w:lang w:val="en-GB"/>
        </w:rPr>
      </w:pPr>
      <w:r w:rsidRPr="005E53D9">
        <w:rPr>
          <w:rFonts w:ascii="Times New Roman" w:hAnsi="Times New Roman" w:cs="Times New Roman"/>
          <w:color w:val="000000" w:themeColor="text1"/>
          <w:sz w:val="24"/>
          <w:szCs w:val="24"/>
          <w:lang w:val="en-GB"/>
        </w:rPr>
        <w:lastRenderedPageBreak/>
        <w:t xml:space="preserve">Any true republic is and can only be a </w:t>
      </w:r>
      <w:r w:rsidRPr="005E53D9">
        <w:rPr>
          <w:rFonts w:ascii="Times New Roman" w:hAnsi="Times New Roman" w:cs="Times New Roman"/>
          <w:i/>
          <w:color w:val="000000" w:themeColor="text1"/>
          <w:sz w:val="24"/>
          <w:szCs w:val="24"/>
          <w:lang w:val="en-GB"/>
        </w:rPr>
        <w:t>system representing</w:t>
      </w:r>
      <w:r w:rsidRPr="005E53D9">
        <w:rPr>
          <w:rFonts w:ascii="Times New Roman" w:hAnsi="Times New Roman" w:cs="Times New Roman"/>
          <w:color w:val="000000" w:themeColor="text1"/>
          <w:sz w:val="24"/>
          <w:szCs w:val="24"/>
          <w:lang w:val="en-GB"/>
        </w:rPr>
        <w:t xml:space="preserve"> the people, in order to protect its rights in its name, by all the citizens united and acting through their delegates (deputies). (</w:t>
      </w:r>
      <w:r w:rsidR="005D6E3C">
        <w:rPr>
          <w:rFonts w:ascii="Times New Roman" w:hAnsi="Times New Roman" w:cs="Times New Roman"/>
          <w:color w:val="000000" w:themeColor="text1"/>
          <w:sz w:val="24"/>
          <w:szCs w:val="24"/>
          <w:lang w:val="en-GB"/>
        </w:rPr>
        <w:t xml:space="preserve">DR </w:t>
      </w:r>
      <w:r w:rsidRPr="005E53D9">
        <w:rPr>
          <w:rFonts w:ascii="Times New Roman" w:hAnsi="Times New Roman" w:cs="Times New Roman"/>
          <w:color w:val="000000" w:themeColor="text1"/>
          <w:sz w:val="24"/>
          <w:szCs w:val="24"/>
          <w:lang w:val="en-GB"/>
        </w:rPr>
        <w:t>6:341)</w:t>
      </w:r>
    </w:p>
    <w:p w:rsidR="008478FF" w:rsidRPr="005E53D9" w:rsidRDefault="008478FF"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Here Kant claims that a true republic must be a system representing the people. Since he believes that all states must be republican (</w:t>
      </w:r>
      <w:r w:rsidR="002410F4" w:rsidRPr="005E53D9">
        <w:rPr>
          <w:rFonts w:ascii="Times New Roman" w:hAnsi="Times New Roman" w:cs="Times New Roman"/>
          <w:color w:val="000000" w:themeColor="text1"/>
          <w:lang w:val="en-GB"/>
        </w:rPr>
        <w:t>see</w:t>
      </w:r>
      <w:r w:rsidR="00D63290">
        <w:rPr>
          <w:rFonts w:ascii="Times New Roman" w:hAnsi="Times New Roman" w:cs="Times New Roman"/>
          <w:color w:val="000000" w:themeColor="text1"/>
          <w:lang w:val="en-GB"/>
        </w:rPr>
        <w:t xml:space="preserve"> TPP</w:t>
      </w:r>
      <w:r w:rsidRPr="005E53D9">
        <w:rPr>
          <w:rFonts w:ascii="Times New Roman" w:hAnsi="Times New Roman" w:cs="Times New Roman"/>
          <w:color w:val="000000" w:themeColor="text1"/>
          <w:lang w:val="en-GB"/>
        </w:rPr>
        <w:t xml:space="preserve"> 8:349), we can infer that all states must represent the people. The question for this view is whether this representation requires democratic institutions. I am not sure that it does. One reason for this is Kant’s claim that a state needs only to be ruled in a republican manner and that this can be done without any form of citizen participation (</w:t>
      </w:r>
      <w:r w:rsidR="002410F4" w:rsidRPr="005E53D9">
        <w:rPr>
          <w:rFonts w:ascii="Times New Roman" w:hAnsi="Times New Roman" w:cs="Times New Roman"/>
          <w:color w:val="000000" w:themeColor="text1"/>
          <w:lang w:val="en-GB"/>
        </w:rPr>
        <w:t>see</w:t>
      </w:r>
      <w:r w:rsidRPr="005E53D9">
        <w:rPr>
          <w:rFonts w:ascii="Times New Roman" w:hAnsi="Times New Roman" w:cs="Times New Roman"/>
          <w:color w:val="000000" w:themeColor="text1"/>
          <w:lang w:val="en-GB"/>
        </w:rPr>
        <w:t xml:space="preserve"> </w:t>
      </w:r>
      <w:r w:rsidR="008315F8">
        <w:rPr>
          <w:rFonts w:ascii="Times New Roman" w:hAnsi="Times New Roman" w:cs="Times New Roman"/>
          <w:color w:val="000000" w:themeColor="text1"/>
          <w:lang w:val="en-GB"/>
        </w:rPr>
        <w:t xml:space="preserve">TPP </w:t>
      </w:r>
      <w:r w:rsidRPr="005E53D9">
        <w:rPr>
          <w:rFonts w:ascii="Times New Roman" w:hAnsi="Times New Roman" w:cs="Times New Roman"/>
          <w:color w:val="000000" w:themeColor="text1"/>
          <w:lang w:val="en-GB"/>
        </w:rPr>
        <w:t xml:space="preserve">8:372). Actual consent in the form of voting is not necessary. A ruler need only pass laws that </w:t>
      </w:r>
      <w:r w:rsidRPr="005E53D9">
        <w:rPr>
          <w:rFonts w:ascii="Times New Roman" w:hAnsi="Times New Roman" w:cs="Times New Roman"/>
          <w:i/>
          <w:color w:val="000000" w:themeColor="text1"/>
          <w:lang w:val="en-GB"/>
        </w:rPr>
        <w:t>could</w:t>
      </w:r>
      <w:r w:rsidRPr="005E53D9">
        <w:rPr>
          <w:rFonts w:ascii="Times New Roman" w:hAnsi="Times New Roman" w:cs="Times New Roman"/>
          <w:color w:val="000000" w:themeColor="text1"/>
          <w:lang w:val="en-GB"/>
        </w:rPr>
        <w:t xml:space="preserve"> have been consented to by her subjects. </w:t>
      </w:r>
      <w:r w:rsidR="002F66EB" w:rsidRPr="005E53D9">
        <w:rPr>
          <w:rFonts w:ascii="Times New Roman" w:hAnsi="Times New Roman" w:cs="Times New Roman"/>
          <w:color w:val="000000" w:themeColor="text1"/>
          <w:lang w:val="en-GB"/>
        </w:rPr>
        <w:t>Here is a representative passage on this point</w:t>
      </w:r>
      <w:r w:rsidRPr="005E53D9">
        <w:rPr>
          <w:rFonts w:ascii="Times New Roman" w:hAnsi="Times New Roman" w:cs="Times New Roman"/>
          <w:color w:val="000000" w:themeColor="text1"/>
          <w:lang w:val="en-GB"/>
        </w:rPr>
        <w:t>:</w:t>
      </w:r>
    </w:p>
    <w:p w:rsidR="008478FF" w:rsidRPr="005E53D9" w:rsidRDefault="008478FF" w:rsidP="008579E7">
      <w:pPr>
        <w:pStyle w:val="BlockText"/>
        <w:spacing w:after="240" w:line="480" w:lineRule="auto"/>
        <w:ind w:left="720"/>
        <w:rPr>
          <w:rFonts w:ascii="Times New Roman" w:hAnsi="Times New Roman" w:cs="Times New Roman"/>
          <w:color w:val="000000" w:themeColor="text1"/>
          <w:sz w:val="24"/>
          <w:szCs w:val="24"/>
          <w:lang w:val="en-GB"/>
        </w:rPr>
      </w:pPr>
      <w:r w:rsidRPr="005E53D9">
        <w:rPr>
          <w:rFonts w:ascii="Times New Roman" w:hAnsi="Times New Roman" w:cs="Times New Roman"/>
          <w:color w:val="000000" w:themeColor="text1"/>
          <w:sz w:val="24"/>
          <w:szCs w:val="24"/>
          <w:lang w:val="en-GB"/>
        </w:rPr>
        <w:t xml:space="preserve">[...] if a public law is so constituted that a whole people </w:t>
      </w:r>
      <w:r w:rsidRPr="005E53D9">
        <w:rPr>
          <w:rFonts w:ascii="Times New Roman" w:hAnsi="Times New Roman" w:cs="Times New Roman"/>
          <w:i/>
          <w:color w:val="000000" w:themeColor="text1"/>
          <w:sz w:val="24"/>
          <w:szCs w:val="24"/>
          <w:lang w:val="en-GB"/>
        </w:rPr>
        <w:t>could not possibly</w:t>
      </w:r>
      <w:r w:rsidRPr="005E53D9">
        <w:rPr>
          <w:rFonts w:ascii="Times New Roman" w:hAnsi="Times New Roman" w:cs="Times New Roman"/>
          <w:color w:val="000000" w:themeColor="text1"/>
          <w:sz w:val="24"/>
          <w:szCs w:val="24"/>
          <w:lang w:val="en-GB"/>
        </w:rPr>
        <w:t xml:space="preserve"> give its consent to it [...], it is unjust; but if it is </w:t>
      </w:r>
      <w:r w:rsidRPr="005E53D9">
        <w:rPr>
          <w:rFonts w:ascii="Times New Roman" w:hAnsi="Times New Roman" w:cs="Times New Roman"/>
          <w:i/>
          <w:color w:val="000000" w:themeColor="text1"/>
          <w:sz w:val="24"/>
          <w:szCs w:val="24"/>
          <w:lang w:val="en-GB"/>
        </w:rPr>
        <w:t>only possible</w:t>
      </w:r>
      <w:r w:rsidRPr="005E53D9">
        <w:rPr>
          <w:rFonts w:ascii="Times New Roman" w:hAnsi="Times New Roman" w:cs="Times New Roman"/>
          <w:color w:val="000000" w:themeColor="text1"/>
          <w:sz w:val="24"/>
          <w:szCs w:val="24"/>
          <w:lang w:val="en-GB"/>
        </w:rPr>
        <w:t xml:space="preserve"> that a people </w:t>
      </w:r>
      <w:r w:rsidRPr="005E53D9">
        <w:rPr>
          <w:rFonts w:ascii="Times New Roman" w:hAnsi="Times New Roman" w:cs="Times New Roman"/>
          <w:i/>
          <w:color w:val="000000" w:themeColor="text1"/>
          <w:sz w:val="24"/>
          <w:szCs w:val="24"/>
          <w:lang w:val="en-GB"/>
        </w:rPr>
        <w:t>could</w:t>
      </w:r>
      <w:r w:rsidRPr="005E53D9">
        <w:rPr>
          <w:rFonts w:ascii="Times New Roman" w:hAnsi="Times New Roman" w:cs="Times New Roman"/>
          <w:color w:val="000000" w:themeColor="text1"/>
          <w:sz w:val="24"/>
          <w:szCs w:val="24"/>
          <w:lang w:val="en-GB"/>
        </w:rPr>
        <w:t xml:space="preserve"> agree to it, it is a duty to consider the law just, even if the people is at present in such a situation or frame of mind that, if consulted about it, it would probably refuse its consent</w:t>
      </w:r>
      <w:r w:rsidR="00C94F77" w:rsidRPr="005E53D9">
        <w:rPr>
          <w:rFonts w:ascii="Times New Roman" w:hAnsi="Times New Roman" w:cs="Times New Roman"/>
          <w:color w:val="000000" w:themeColor="text1"/>
          <w:sz w:val="24"/>
          <w:szCs w:val="24"/>
          <w:lang w:val="en-GB"/>
        </w:rPr>
        <w:t>.</w:t>
      </w:r>
      <w:r w:rsidRPr="005E53D9">
        <w:rPr>
          <w:rFonts w:ascii="Times New Roman" w:hAnsi="Times New Roman" w:cs="Times New Roman"/>
          <w:color w:val="000000" w:themeColor="text1"/>
          <w:sz w:val="24"/>
          <w:szCs w:val="24"/>
          <w:lang w:val="en-GB"/>
        </w:rPr>
        <w:t xml:space="preserve"> (</w:t>
      </w:r>
      <w:r w:rsidR="00652A36">
        <w:rPr>
          <w:rFonts w:ascii="Times New Roman" w:hAnsi="Times New Roman" w:cs="Times New Roman"/>
          <w:color w:val="000000" w:themeColor="text1"/>
          <w:sz w:val="24"/>
          <w:szCs w:val="24"/>
          <w:lang w:val="en-GB"/>
        </w:rPr>
        <w:t xml:space="preserve">TP </w:t>
      </w:r>
      <w:r w:rsidRPr="005E53D9">
        <w:rPr>
          <w:rFonts w:ascii="Times New Roman" w:hAnsi="Times New Roman" w:cs="Times New Roman"/>
          <w:color w:val="000000" w:themeColor="text1"/>
          <w:sz w:val="24"/>
          <w:szCs w:val="24"/>
          <w:lang w:val="en-GB"/>
        </w:rPr>
        <w:t>8:298, my emphasis</w:t>
      </w:r>
      <w:r w:rsidR="002F66EB" w:rsidRPr="005E53D9">
        <w:rPr>
          <w:rFonts w:ascii="Times New Roman" w:hAnsi="Times New Roman" w:cs="Times New Roman"/>
          <w:color w:val="000000" w:themeColor="text1"/>
          <w:sz w:val="24"/>
          <w:szCs w:val="24"/>
          <w:lang w:val="en-GB"/>
        </w:rPr>
        <w:t xml:space="preserve">; </w:t>
      </w:r>
      <w:r w:rsidR="005852D2">
        <w:rPr>
          <w:rFonts w:ascii="Times New Roman" w:hAnsi="Times New Roman" w:cs="Times New Roman"/>
          <w:color w:val="000000" w:themeColor="text1"/>
          <w:sz w:val="24"/>
          <w:szCs w:val="24"/>
          <w:lang w:val="en-GB"/>
        </w:rPr>
        <w:t xml:space="preserve">see also </w:t>
      </w:r>
      <w:r w:rsidR="00535175">
        <w:rPr>
          <w:rFonts w:ascii="Times New Roman" w:hAnsi="Times New Roman" w:cs="Times New Roman"/>
          <w:color w:val="000000" w:themeColor="text1"/>
          <w:sz w:val="24"/>
          <w:szCs w:val="24"/>
          <w:lang w:val="en-GB"/>
        </w:rPr>
        <w:t xml:space="preserve">WIE </w:t>
      </w:r>
      <w:r w:rsidR="003916CD" w:rsidRPr="005E53D9">
        <w:rPr>
          <w:rFonts w:ascii="Times New Roman" w:hAnsi="Times New Roman" w:cs="Times New Roman"/>
          <w:color w:val="000000" w:themeColor="text1"/>
          <w:sz w:val="24"/>
          <w:szCs w:val="24"/>
          <w:lang w:val="en-GB"/>
        </w:rPr>
        <w:t>8:39</w:t>
      </w:r>
      <w:r w:rsidR="00F76D50" w:rsidRPr="005E53D9">
        <w:rPr>
          <w:rFonts w:ascii="Times New Roman" w:hAnsi="Times New Roman" w:cs="Times New Roman"/>
          <w:color w:val="000000" w:themeColor="text1"/>
          <w:sz w:val="24"/>
          <w:szCs w:val="24"/>
          <w:lang w:val="en-GB"/>
        </w:rPr>
        <w:t>,</w:t>
      </w:r>
      <w:r w:rsidR="002F66EB" w:rsidRPr="005E53D9">
        <w:rPr>
          <w:rFonts w:ascii="Times New Roman" w:hAnsi="Times New Roman" w:cs="Times New Roman"/>
          <w:color w:val="000000" w:themeColor="text1"/>
          <w:sz w:val="24"/>
          <w:szCs w:val="24"/>
          <w:lang w:val="en-GB"/>
        </w:rPr>
        <w:t xml:space="preserve"> </w:t>
      </w:r>
      <w:r w:rsidR="00C313F9">
        <w:rPr>
          <w:rFonts w:ascii="Times New Roman" w:hAnsi="Times New Roman" w:cs="Times New Roman"/>
          <w:color w:val="000000" w:themeColor="text1"/>
          <w:sz w:val="24"/>
          <w:szCs w:val="24"/>
          <w:lang w:val="en-GB"/>
        </w:rPr>
        <w:t xml:space="preserve">L-NR </w:t>
      </w:r>
      <w:r w:rsidR="002F66EB" w:rsidRPr="005E53D9">
        <w:rPr>
          <w:rFonts w:ascii="Times New Roman" w:hAnsi="Times New Roman" w:cs="Times New Roman"/>
          <w:color w:val="000000" w:themeColor="text1"/>
          <w:sz w:val="24"/>
          <w:szCs w:val="24"/>
          <w:lang w:val="en-GB"/>
        </w:rPr>
        <w:t>27:1382</w:t>
      </w:r>
      <w:r w:rsidRPr="005E53D9">
        <w:rPr>
          <w:rFonts w:ascii="Times New Roman" w:hAnsi="Times New Roman" w:cs="Times New Roman"/>
          <w:color w:val="000000" w:themeColor="text1"/>
          <w:sz w:val="24"/>
          <w:szCs w:val="24"/>
          <w:lang w:val="en-GB"/>
        </w:rPr>
        <w:t>)</w:t>
      </w:r>
    </w:p>
    <w:p w:rsidR="008478FF" w:rsidRPr="005E53D9" w:rsidRDefault="004E2047"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This passage supports</w:t>
      </w:r>
      <w:r w:rsidR="008478FF" w:rsidRPr="005E53D9">
        <w:rPr>
          <w:rFonts w:ascii="Times New Roman" w:hAnsi="Times New Roman" w:cs="Times New Roman"/>
          <w:color w:val="000000" w:themeColor="text1"/>
          <w:lang w:val="en-GB"/>
        </w:rPr>
        <w:t xml:space="preserve"> the view that Kant was not concerned with democratic institutions. Rather than acting on actual consent, a ruler need only ask whether the people </w:t>
      </w:r>
      <w:r w:rsidR="008478FF" w:rsidRPr="00DA2A27">
        <w:rPr>
          <w:rFonts w:ascii="Times New Roman" w:hAnsi="Times New Roman" w:cs="Times New Roman"/>
          <w:color w:val="000000" w:themeColor="text1"/>
          <w:lang w:val="en-GB"/>
        </w:rPr>
        <w:t>could have</w:t>
      </w:r>
      <w:r w:rsidR="008478FF" w:rsidRPr="005E53D9">
        <w:rPr>
          <w:rFonts w:ascii="Times New Roman" w:hAnsi="Times New Roman" w:cs="Times New Roman"/>
          <w:color w:val="000000" w:themeColor="text1"/>
          <w:lang w:val="en-GB"/>
        </w:rPr>
        <w:t xml:space="preserve"> consented to a law. If they could have, then the law is just and the citizens are bound to obey.</w:t>
      </w:r>
    </w:p>
    <w:p w:rsidR="00F323C6" w:rsidRPr="005E53D9" w:rsidRDefault="008478FF" w:rsidP="008579E7">
      <w:pPr>
        <w:autoSpaceDE w:val="0"/>
        <w:autoSpaceDN w:val="0"/>
        <w:adjustRightInd w:val="0"/>
        <w:spacing w:after="240" w:line="480" w:lineRule="auto"/>
        <w:rPr>
          <w:rFonts w:ascii="Times New Roman" w:hAnsi="Times New Roman" w:cs="Times New Roman"/>
          <w:color w:val="000000"/>
          <w:lang w:val="en-GB"/>
        </w:rPr>
      </w:pPr>
      <w:r w:rsidRPr="005E53D9">
        <w:rPr>
          <w:rFonts w:ascii="Times New Roman" w:hAnsi="Times New Roman" w:cs="Times New Roman"/>
          <w:color w:val="000000" w:themeColor="text1"/>
          <w:lang w:val="en-GB"/>
        </w:rPr>
        <w:t>Kleingeld (2018) argues that the passages quoted above do not represent Kant’s mature views. While Kant believed democratic participation was not necessary at the time of the 1784 le</w:t>
      </w:r>
      <w:r w:rsidR="009903F3">
        <w:rPr>
          <w:rFonts w:ascii="Times New Roman" w:hAnsi="Times New Roman" w:cs="Times New Roman"/>
          <w:color w:val="000000" w:themeColor="text1"/>
          <w:lang w:val="en-GB"/>
        </w:rPr>
        <w:t>ctures on natural right or 1793’</w:t>
      </w:r>
      <w:r w:rsidRPr="005E53D9">
        <w:rPr>
          <w:rFonts w:ascii="Times New Roman" w:hAnsi="Times New Roman" w:cs="Times New Roman"/>
          <w:color w:val="000000" w:themeColor="text1"/>
          <w:lang w:val="en-GB"/>
        </w:rPr>
        <w:t xml:space="preserve">s </w:t>
      </w:r>
      <w:r w:rsidR="00502015" w:rsidRPr="005E53D9">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Theory and Practice</w:t>
      </w:r>
      <w:r w:rsidR="00502015" w:rsidRPr="005E53D9">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 xml:space="preserve">, his mind had changed by the time of the 1797 </w:t>
      </w:r>
      <w:r w:rsidRPr="005E53D9">
        <w:rPr>
          <w:rFonts w:ascii="Times New Roman" w:hAnsi="Times New Roman" w:cs="Times New Roman"/>
          <w:i/>
          <w:color w:val="000000" w:themeColor="text1"/>
          <w:lang w:val="en-GB"/>
        </w:rPr>
        <w:t>Doctrine of Right</w:t>
      </w:r>
      <w:r w:rsidRPr="005E53D9">
        <w:rPr>
          <w:rFonts w:ascii="Times New Roman" w:hAnsi="Times New Roman" w:cs="Times New Roman"/>
          <w:color w:val="000000" w:themeColor="text1"/>
          <w:lang w:val="en-GB"/>
        </w:rPr>
        <w:t>. Kleingeld cites the</w:t>
      </w:r>
      <w:r w:rsidR="001F3454">
        <w:rPr>
          <w:rFonts w:ascii="Times New Roman" w:hAnsi="Times New Roman" w:cs="Times New Roman"/>
          <w:color w:val="000000" w:themeColor="text1"/>
          <w:lang w:val="en-GB"/>
        </w:rPr>
        <w:t xml:space="preserve"> DR</w:t>
      </w:r>
      <w:r w:rsidRPr="005E53D9">
        <w:rPr>
          <w:rFonts w:ascii="Times New Roman" w:hAnsi="Times New Roman" w:cs="Times New Roman"/>
          <w:color w:val="000000" w:themeColor="text1"/>
          <w:lang w:val="en-GB"/>
        </w:rPr>
        <w:t xml:space="preserve"> 6:341 passage quoted above as evidence of her view. </w:t>
      </w:r>
      <w:r w:rsidRPr="005E53D9">
        <w:rPr>
          <w:rFonts w:ascii="Times New Roman" w:hAnsi="Times New Roman" w:cs="Times New Roman"/>
          <w:color w:val="000000" w:themeColor="text1"/>
          <w:lang w:val="en-GB"/>
        </w:rPr>
        <w:lastRenderedPageBreak/>
        <w:t xml:space="preserve">This is because that passage no longer uses the language that citizens </w:t>
      </w:r>
      <w:r w:rsidR="00422A51" w:rsidRPr="005E53D9">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could have</w:t>
      </w:r>
      <w:r w:rsidR="00422A51" w:rsidRPr="005E53D9">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 xml:space="preserve"> consented to a law. Since Kant had consistently used this language previously, it is not unreasonable to suspect that a change in language corresponds to a change in belief. </w:t>
      </w:r>
      <w:bookmarkStart w:id="3" w:name="wrongful-dependence"/>
      <w:bookmarkEnd w:id="3"/>
      <w:r w:rsidR="00F323C6" w:rsidRPr="005E53D9">
        <w:rPr>
          <w:rFonts w:ascii="Times New Roman" w:hAnsi="Times New Roman" w:cs="Times New Roman"/>
          <w:color w:val="000000"/>
          <w:lang w:val="en-GB"/>
        </w:rPr>
        <w:t xml:space="preserve">However, the passage on its own is inconclusive. This is because it is compatible with the view that, while the people must be represented, they do not decide who represents them. On this reading, what Kant says in the </w:t>
      </w:r>
      <w:r w:rsidR="00F323C6" w:rsidRPr="005E53D9">
        <w:rPr>
          <w:rFonts w:ascii="Times New Roman" w:hAnsi="Times New Roman" w:cs="Times New Roman"/>
          <w:i/>
          <w:color w:val="000000"/>
          <w:lang w:val="en-GB"/>
        </w:rPr>
        <w:t>Doctrine of Right</w:t>
      </w:r>
      <w:r w:rsidR="00F323C6" w:rsidRPr="005E53D9">
        <w:rPr>
          <w:rFonts w:ascii="Times New Roman" w:hAnsi="Times New Roman" w:cs="Times New Roman"/>
          <w:color w:val="000000"/>
          <w:lang w:val="en-GB"/>
        </w:rPr>
        <w:t xml:space="preserve"> is also consistent with his earlier writings. Moreover, in the 1798 </w:t>
      </w:r>
      <w:r w:rsidR="00F323C6" w:rsidRPr="005E53D9">
        <w:rPr>
          <w:rFonts w:ascii="Times New Roman" w:hAnsi="Times New Roman" w:cs="Times New Roman"/>
          <w:i/>
          <w:color w:val="000000"/>
          <w:lang w:val="en-GB"/>
        </w:rPr>
        <w:t>Conflict of the Faculties</w:t>
      </w:r>
      <w:r w:rsidR="00F323C6" w:rsidRPr="005E53D9">
        <w:rPr>
          <w:rFonts w:ascii="Times New Roman" w:hAnsi="Times New Roman" w:cs="Times New Roman"/>
          <w:color w:val="000000"/>
          <w:lang w:val="en-GB"/>
        </w:rPr>
        <w:t xml:space="preserve">, Kant makes claims similar to those found in the lectures on natural right and </w:t>
      </w:r>
      <w:r w:rsidR="00502015" w:rsidRPr="005E53D9">
        <w:rPr>
          <w:rFonts w:ascii="Times New Roman" w:hAnsi="Times New Roman" w:cs="Times New Roman"/>
          <w:color w:val="000000"/>
          <w:lang w:val="en-GB"/>
        </w:rPr>
        <w:t>‘</w:t>
      </w:r>
      <w:r w:rsidR="00F323C6" w:rsidRPr="005E53D9">
        <w:rPr>
          <w:rFonts w:ascii="Times New Roman" w:hAnsi="Times New Roman" w:cs="Times New Roman"/>
          <w:color w:val="000000"/>
          <w:lang w:val="en-GB"/>
        </w:rPr>
        <w:t>Theory and Practice</w:t>
      </w:r>
      <w:r w:rsidR="00502015" w:rsidRPr="005E53D9">
        <w:rPr>
          <w:rFonts w:ascii="Times New Roman" w:hAnsi="Times New Roman" w:cs="Times New Roman"/>
          <w:color w:val="000000"/>
          <w:lang w:val="en-GB"/>
        </w:rPr>
        <w:t>’</w:t>
      </w:r>
      <w:r w:rsidR="00F323C6" w:rsidRPr="005E53D9">
        <w:rPr>
          <w:rFonts w:ascii="Times New Roman" w:hAnsi="Times New Roman" w:cs="Times New Roman"/>
          <w:color w:val="000000"/>
          <w:lang w:val="en-GB"/>
        </w:rPr>
        <w:t>. He says,</w:t>
      </w:r>
    </w:p>
    <w:p w:rsidR="00F323C6" w:rsidRPr="005E53D9" w:rsidRDefault="00F323C6" w:rsidP="008579E7">
      <w:pPr>
        <w:autoSpaceDE w:val="0"/>
        <w:autoSpaceDN w:val="0"/>
        <w:adjustRightInd w:val="0"/>
        <w:spacing w:after="240" w:line="480" w:lineRule="auto"/>
        <w:ind w:left="720"/>
        <w:rPr>
          <w:rFonts w:ascii="Times New Roman" w:hAnsi="Times New Roman" w:cs="Times New Roman"/>
          <w:color w:val="000000"/>
          <w:lang w:val="en-GB"/>
        </w:rPr>
      </w:pPr>
      <w:r w:rsidRPr="005E53D9">
        <w:rPr>
          <w:rFonts w:ascii="Times New Roman" w:hAnsi="Times New Roman" w:cs="Times New Roman"/>
          <w:color w:val="000000"/>
          <w:lang w:val="en-GB"/>
        </w:rPr>
        <w:t>The constitution may be republican either in its political form or only in its manner of government, in having the state ruled through the unity of the sovereign by analogy with the laws that a nation would provide itself in accordance with the universal principles of legality. (</w:t>
      </w:r>
      <w:r w:rsidR="00F518AB">
        <w:rPr>
          <w:rFonts w:ascii="Times New Roman" w:hAnsi="Times New Roman" w:cs="Times New Roman"/>
          <w:color w:val="000000"/>
          <w:lang w:val="en-GB"/>
        </w:rPr>
        <w:t xml:space="preserve">CF </w:t>
      </w:r>
      <w:r w:rsidRPr="005E53D9">
        <w:rPr>
          <w:rFonts w:ascii="Times New Roman" w:hAnsi="Times New Roman" w:cs="Times New Roman"/>
          <w:color w:val="000000"/>
          <w:lang w:val="en-GB"/>
        </w:rPr>
        <w:t>7:88)</w:t>
      </w:r>
    </w:p>
    <w:p w:rsidR="00F323C6" w:rsidRPr="005E53D9" w:rsidRDefault="00F323C6" w:rsidP="008579E7">
      <w:pPr>
        <w:autoSpaceDE w:val="0"/>
        <w:autoSpaceDN w:val="0"/>
        <w:adjustRightInd w:val="0"/>
        <w:spacing w:before="180"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lang w:val="en-GB"/>
        </w:rPr>
        <w:t xml:space="preserve">Here Kant says that sovereign may rule in a way analogous to the way a people would rule itself. The people itself does not need to rule. </w:t>
      </w:r>
      <w:r w:rsidRPr="005E53D9">
        <w:rPr>
          <w:rFonts w:ascii="Times New Roman" w:hAnsi="Times New Roman" w:cs="Times New Roman"/>
          <w:i/>
          <w:color w:val="000000"/>
          <w:lang w:val="en-GB"/>
        </w:rPr>
        <w:t>Conflict of the Faculties</w:t>
      </w:r>
      <w:r w:rsidRPr="005E53D9">
        <w:rPr>
          <w:rFonts w:ascii="Times New Roman" w:hAnsi="Times New Roman" w:cs="Times New Roman"/>
          <w:color w:val="000000"/>
          <w:lang w:val="en-GB"/>
        </w:rPr>
        <w:t xml:space="preserve"> was published one year after the </w:t>
      </w:r>
      <w:r w:rsidRPr="005E53D9">
        <w:rPr>
          <w:rFonts w:ascii="Times New Roman" w:hAnsi="Times New Roman" w:cs="Times New Roman"/>
          <w:i/>
          <w:color w:val="000000"/>
          <w:lang w:val="en-GB"/>
        </w:rPr>
        <w:t>Doctrine of Right</w:t>
      </w:r>
      <w:r w:rsidRPr="005E53D9">
        <w:rPr>
          <w:rFonts w:ascii="Times New Roman" w:hAnsi="Times New Roman" w:cs="Times New Roman"/>
          <w:color w:val="000000"/>
          <w:lang w:val="en-GB"/>
        </w:rPr>
        <w:t xml:space="preserve">. Thus, even in his later works of political philosophy, Kant is not committed to actual democratic institutions. This, I believe, casts considerable doubt on Kleingeld’s reading. Kant’s work around the same time as the </w:t>
      </w:r>
      <w:r w:rsidRPr="005E53D9">
        <w:rPr>
          <w:rFonts w:ascii="Times New Roman" w:hAnsi="Times New Roman" w:cs="Times New Roman"/>
          <w:i/>
          <w:color w:val="000000"/>
          <w:lang w:val="en-GB"/>
        </w:rPr>
        <w:t>Doctrine of Right</w:t>
      </w:r>
      <w:r w:rsidRPr="005E53D9">
        <w:rPr>
          <w:rFonts w:ascii="Times New Roman" w:hAnsi="Times New Roman" w:cs="Times New Roman"/>
          <w:color w:val="000000"/>
          <w:lang w:val="en-GB"/>
        </w:rPr>
        <w:t xml:space="preserve"> continues to affirm the position of the lectures on natural right and </w:t>
      </w:r>
      <w:r w:rsidR="00C32926" w:rsidRPr="005E53D9">
        <w:rPr>
          <w:rFonts w:ascii="Times New Roman" w:hAnsi="Times New Roman" w:cs="Times New Roman"/>
          <w:color w:val="000000"/>
          <w:lang w:val="en-GB"/>
        </w:rPr>
        <w:t>‘</w:t>
      </w:r>
      <w:r w:rsidRPr="005E53D9">
        <w:rPr>
          <w:rFonts w:ascii="Times New Roman" w:hAnsi="Times New Roman" w:cs="Times New Roman"/>
          <w:color w:val="000000"/>
          <w:lang w:val="en-GB"/>
        </w:rPr>
        <w:t>Theory and Practice</w:t>
      </w:r>
      <w:r w:rsidR="00C32926" w:rsidRPr="005E53D9">
        <w:rPr>
          <w:rFonts w:ascii="Times New Roman" w:hAnsi="Times New Roman" w:cs="Times New Roman"/>
          <w:color w:val="000000"/>
          <w:lang w:val="en-GB"/>
        </w:rPr>
        <w:t>’</w:t>
      </w:r>
      <w:r w:rsidRPr="005E53D9">
        <w:rPr>
          <w:rFonts w:ascii="Times New Roman" w:hAnsi="Times New Roman" w:cs="Times New Roman"/>
          <w:color w:val="000000"/>
          <w:lang w:val="en-GB"/>
        </w:rPr>
        <w:t xml:space="preserve">, and there is nothing in the </w:t>
      </w:r>
      <w:r w:rsidRPr="005E53D9">
        <w:rPr>
          <w:rFonts w:ascii="Times New Roman" w:hAnsi="Times New Roman" w:cs="Times New Roman"/>
          <w:i/>
          <w:color w:val="000000"/>
          <w:lang w:val="en-GB"/>
        </w:rPr>
        <w:t>Doctrine of Right</w:t>
      </w:r>
      <w:r w:rsidRPr="005E53D9">
        <w:rPr>
          <w:rFonts w:ascii="Times New Roman" w:hAnsi="Times New Roman" w:cs="Times New Roman"/>
          <w:color w:val="000000"/>
          <w:lang w:val="en-GB"/>
        </w:rPr>
        <w:t xml:space="preserve"> that speaks conclusively</w:t>
      </w:r>
      <w:r w:rsidRPr="005E53D9">
        <w:rPr>
          <w:rFonts w:ascii="Times New Roman" w:hAnsi="Times New Roman" w:cs="Times New Roman"/>
          <w:color w:val="000000" w:themeColor="text1"/>
          <w:lang w:val="en-GB"/>
        </w:rPr>
        <w:t xml:space="preserve"> </w:t>
      </w:r>
      <w:r w:rsidR="008C6570" w:rsidRPr="005E53D9">
        <w:rPr>
          <w:rFonts w:ascii="Times New Roman" w:hAnsi="Times New Roman" w:cs="Times New Roman"/>
          <w:color w:val="000000" w:themeColor="text1"/>
          <w:lang w:val="en-GB"/>
        </w:rPr>
        <w:t xml:space="preserve">against that position. It therefore seems reasonable to believe that Kant’s position on the matter remained unchanged. </w:t>
      </w:r>
    </w:p>
    <w:p w:rsidR="00112359" w:rsidRPr="005E53D9" w:rsidRDefault="00633FA1" w:rsidP="008579E7">
      <w:pPr>
        <w:autoSpaceDE w:val="0"/>
        <w:autoSpaceDN w:val="0"/>
        <w:adjustRightInd w:val="0"/>
        <w:spacing w:before="180" w:after="240" w:line="480" w:lineRule="auto"/>
        <w:rPr>
          <w:rFonts w:ascii="Times New Roman" w:hAnsi="Times New Roman" w:cs="Times New Roman"/>
          <w:color w:val="000000"/>
          <w:lang w:val="en-GB"/>
        </w:rPr>
      </w:pPr>
      <w:r w:rsidRPr="005E53D9">
        <w:rPr>
          <w:rFonts w:ascii="Times New Roman" w:hAnsi="Times New Roman" w:cs="Times New Roman"/>
          <w:color w:val="000000"/>
          <w:lang w:val="en-GB"/>
        </w:rPr>
        <w:t>Might we argue</w:t>
      </w:r>
      <w:r w:rsidR="001C6D75" w:rsidRPr="005E53D9">
        <w:rPr>
          <w:rFonts w:ascii="Times New Roman" w:hAnsi="Times New Roman" w:cs="Times New Roman"/>
          <w:color w:val="000000"/>
          <w:lang w:val="en-GB"/>
        </w:rPr>
        <w:t xml:space="preserve"> on Kantian grounds</w:t>
      </w:r>
      <w:r w:rsidRPr="005E53D9">
        <w:rPr>
          <w:rFonts w:ascii="Times New Roman" w:hAnsi="Times New Roman" w:cs="Times New Roman"/>
          <w:color w:val="000000"/>
          <w:lang w:val="en-GB"/>
        </w:rPr>
        <w:t xml:space="preserve"> </w:t>
      </w:r>
      <w:r w:rsidR="00167CC9" w:rsidRPr="005E53D9">
        <w:rPr>
          <w:rFonts w:ascii="Times New Roman" w:hAnsi="Times New Roman" w:cs="Times New Roman"/>
          <w:color w:val="000000"/>
          <w:lang w:val="en-GB"/>
        </w:rPr>
        <w:t xml:space="preserve">that a right to the provision of welfare is </w:t>
      </w:r>
      <w:r w:rsidR="00167CC9" w:rsidRPr="00D31610">
        <w:rPr>
          <w:rFonts w:ascii="Times New Roman" w:hAnsi="Times New Roman" w:cs="Times New Roman"/>
          <w:i/>
          <w:color w:val="000000"/>
          <w:lang w:val="en-GB"/>
        </w:rPr>
        <w:t>conditional</w:t>
      </w:r>
      <w:r w:rsidR="00167CC9" w:rsidRPr="005E53D9">
        <w:rPr>
          <w:rFonts w:ascii="Times New Roman" w:hAnsi="Times New Roman" w:cs="Times New Roman"/>
          <w:color w:val="000000"/>
          <w:lang w:val="en-GB"/>
        </w:rPr>
        <w:t xml:space="preserve"> on the state being democratic? </w:t>
      </w:r>
      <w:r w:rsidR="0079397F">
        <w:rPr>
          <w:rFonts w:ascii="Times New Roman" w:hAnsi="Times New Roman" w:cs="Times New Roman"/>
          <w:color w:val="000000"/>
          <w:lang w:val="en-GB"/>
        </w:rPr>
        <w:t>I think not</w:t>
      </w:r>
      <w:r w:rsidR="0084472B" w:rsidRPr="005E53D9">
        <w:rPr>
          <w:rFonts w:ascii="Times New Roman" w:hAnsi="Times New Roman" w:cs="Times New Roman"/>
          <w:color w:val="000000"/>
          <w:lang w:val="en-GB"/>
        </w:rPr>
        <w:t>.</w:t>
      </w:r>
      <w:r w:rsidR="00C95308" w:rsidRPr="005E53D9">
        <w:rPr>
          <w:rFonts w:ascii="Times New Roman" w:hAnsi="Times New Roman" w:cs="Times New Roman"/>
          <w:color w:val="000000"/>
          <w:lang w:val="en-GB"/>
        </w:rPr>
        <w:t xml:space="preserve"> </w:t>
      </w:r>
      <w:r w:rsidR="0084472B" w:rsidRPr="005E53D9">
        <w:rPr>
          <w:rFonts w:ascii="Times New Roman" w:hAnsi="Times New Roman" w:cs="Times New Roman"/>
          <w:color w:val="000000"/>
          <w:lang w:val="en-GB"/>
        </w:rPr>
        <w:t>I</w:t>
      </w:r>
      <w:r w:rsidR="004766CE" w:rsidRPr="005E53D9">
        <w:rPr>
          <w:rFonts w:ascii="Times New Roman" w:hAnsi="Times New Roman" w:cs="Times New Roman"/>
          <w:color w:val="000000"/>
          <w:lang w:val="en-GB"/>
        </w:rPr>
        <w:t xml:space="preserve">n order to defend a right to the provision of welfare </w:t>
      </w:r>
      <w:r w:rsidR="00DA7D09" w:rsidRPr="005E53D9">
        <w:rPr>
          <w:rFonts w:ascii="Times New Roman" w:hAnsi="Times New Roman" w:cs="Times New Roman"/>
          <w:color w:val="000000"/>
          <w:lang w:val="en-GB"/>
        </w:rPr>
        <w:t xml:space="preserve">in the </w:t>
      </w:r>
      <w:r w:rsidR="00DA7D09" w:rsidRPr="005E53D9">
        <w:rPr>
          <w:rFonts w:ascii="Times New Roman" w:hAnsi="Times New Roman" w:cs="Times New Roman"/>
          <w:color w:val="000000"/>
          <w:lang w:val="en-GB"/>
        </w:rPr>
        <w:lastRenderedPageBreak/>
        <w:t xml:space="preserve">Kantian state on democratic grounds, </w:t>
      </w:r>
      <w:r w:rsidR="000364CC" w:rsidRPr="005E53D9">
        <w:rPr>
          <w:rFonts w:ascii="Times New Roman" w:hAnsi="Times New Roman" w:cs="Times New Roman"/>
          <w:color w:val="000000"/>
          <w:lang w:val="en-GB"/>
        </w:rPr>
        <w:t xml:space="preserve">we need a robust conception of democracy and democratic engagement. </w:t>
      </w:r>
      <w:r w:rsidR="00795D72" w:rsidRPr="005E53D9">
        <w:rPr>
          <w:rFonts w:ascii="Times New Roman" w:hAnsi="Times New Roman" w:cs="Times New Roman"/>
          <w:color w:val="000000"/>
          <w:lang w:val="en-GB"/>
        </w:rPr>
        <w:t xml:space="preserve">However, given </w:t>
      </w:r>
      <w:r w:rsidR="003754A4" w:rsidRPr="005E53D9">
        <w:rPr>
          <w:rFonts w:ascii="Times New Roman" w:hAnsi="Times New Roman" w:cs="Times New Roman"/>
          <w:color w:val="000000"/>
          <w:lang w:val="en-GB"/>
        </w:rPr>
        <w:t xml:space="preserve">Kant’s </w:t>
      </w:r>
      <w:r w:rsidR="00EE6211">
        <w:rPr>
          <w:rFonts w:ascii="Times New Roman" w:hAnsi="Times New Roman" w:cs="Times New Roman"/>
          <w:color w:val="000000"/>
          <w:lang w:val="en-GB"/>
        </w:rPr>
        <w:t>ambivalent attitude</w:t>
      </w:r>
      <w:r w:rsidR="003754A4" w:rsidRPr="005E53D9">
        <w:rPr>
          <w:rFonts w:ascii="Times New Roman" w:hAnsi="Times New Roman" w:cs="Times New Roman"/>
          <w:color w:val="000000"/>
          <w:lang w:val="en-GB"/>
        </w:rPr>
        <w:t xml:space="preserve"> towards democra</w:t>
      </w:r>
      <w:r w:rsidR="00561FCA" w:rsidRPr="005E53D9">
        <w:rPr>
          <w:rFonts w:ascii="Times New Roman" w:hAnsi="Times New Roman" w:cs="Times New Roman"/>
          <w:color w:val="000000"/>
          <w:lang w:val="en-GB"/>
        </w:rPr>
        <w:t>tic institutions</w:t>
      </w:r>
      <w:r w:rsidR="00B7206A" w:rsidRPr="005E53D9">
        <w:rPr>
          <w:rFonts w:ascii="Times New Roman" w:hAnsi="Times New Roman" w:cs="Times New Roman"/>
          <w:color w:val="000000"/>
          <w:lang w:val="en-GB"/>
        </w:rPr>
        <w:t xml:space="preserve">, it is unclear that </w:t>
      </w:r>
      <w:r w:rsidR="00D31708" w:rsidRPr="005E53D9">
        <w:rPr>
          <w:rFonts w:ascii="Times New Roman" w:hAnsi="Times New Roman" w:cs="Times New Roman"/>
          <w:color w:val="000000"/>
          <w:lang w:val="en-GB"/>
        </w:rPr>
        <w:t xml:space="preserve">such a </w:t>
      </w:r>
      <w:r w:rsidR="00C56A32" w:rsidRPr="005E53D9">
        <w:rPr>
          <w:rFonts w:ascii="Times New Roman" w:hAnsi="Times New Roman" w:cs="Times New Roman"/>
          <w:color w:val="000000"/>
          <w:lang w:val="en-GB"/>
        </w:rPr>
        <w:t>conception</w:t>
      </w:r>
      <w:r w:rsidR="000B1507" w:rsidRPr="005E53D9">
        <w:rPr>
          <w:rFonts w:ascii="Times New Roman" w:hAnsi="Times New Roman" w:cs="Times New Roman"/>
          <w:color w:val="000000"/>
          <w:lang w:val="en-GB"/>
        </w:rPr>
        <w:t xml:space="preserve"> </w:t>
      </w:r>
      <w:r w:rsidR="00C56A32" w:rsidRPr="005E53D9">
        <w:rPr>
          <w:rFonts w:ascii="Times New Roman" w:hAnsi="Times New Roman" w:cs="Times New Roman"/>
          <w:color w:val="000000"/>
          <w:lang w:val="en-GB"/>
        </w:rPr>
        <w:t>is forthcoming.</w:t>
      </w:r>
      <w:r w:rsidR="006E0BC6" w:rsidRPr="005E53D9">
        <w:rPr>
          <w:rFonts w:ascii="Times New Roman" w:hAnsi="Times New Roman" w:cs="Times New Roman"/>
          <w:color w:val="000000"/>
          <w:lang w:val="en-GB"/>
        </w:rPr>
        <w:t xml:space="preserve"> </w:t>
      </w:r>
      <w:r w:rsidR="00894897" w:rsidRPr="005E53D9">
        <w:rPr>
          <w:rFonts w:ascii="Times New Roman" w:hAnsi="Times New Roman" w:cs="Times New Roman"/>
          <w:color w:val="000000"/>
          <w:lang w:val="en-GB"/>
        </w:rPr>
        <w:t>A democratic defen</w:t>
      </w:r>
      <w:r w:rsidR="00B9563A" w:rsidRPr="005E53D9">
        <w:rPr>
          <w:rFonts w:ascii="Times New Roman" w:hAnsi="Times New Roman" w:cs="Times New Roman"/>
          <w:color w:val="000000"/>
          <w:lang w:val="en-GB"/>
        </w:rPr>
        <w:t>c</w:t>
      </w:r>
      <w:r w:rsidR="00894897" w:rsidRPr="005E53D9">
        <w:rPr>
          <w:rFonts w:ascii="Times New Roman" w:hAnsi="Times New Roman" w:cs="Times New Roman"/>
          <w:color w:val="000000"/>
          <w:lang w:val="en-GB"/>
        </w:rPr>
        <w:t xml:space="preserve">e of the provision of welfare would thus </w:t>
      </w:r>
      <w:r w:rsidR="001B1D60" w:rsidRPr="005E53D9">
        <w:rPr>
          <w:rFonts w:ascii="Times New Roman" w:hAnsi="Times New Roman" w:cs="Times New Roman"/>
          <w:color w:val="000000"/>
          <w:lang w:val="en-GB"/>
        </w:rPr>
        <w:t xml:space="preserve">require </w:t>
      </w:r>
      <w:r w:rsidR="00C57BD7" w:rsidRPr="005E53D9">
        <w:rPr>
          <w:rFonts w:ascii="Times New Roman" w:hAnsi="Times New Roman" w:cs="Times New Roman"/>
          <w:color w:val="000000"/>
          <w:lang w:val="en-GB"/>
        </w:rPr>
        <w:t xml:space="preserve">the introduction of </w:t>
      </w:r>
      <w:r w:rsidR="00EE7684" w:rsidRPr="005E53D9">
        <w:rPr>
          <w:rFonts w:ascii="Times New Roman" w:hAnsi="Times New Roman" w:cs="Times New Roman"/>
          <w:color w:val="000000"/>
          <w:lang w:val="en-GB"/>
        </w:rPr>
        <w:t xml:space="preserve">non-Kantian </w:t>
      </w:r>
      <w:r w:rsidR="00FC237C" w:rsidRPr="005E53D9">
        <w:rPr>
          <w:rFonts w:ascii="Times New Roman" w:hAnsi="Times New Roman" w:cs="Times New Roman"/>
          <w:color w:val="000000"/>
          <w:lang w:val="en-GB"/>
        </w:rPr>
        <w:t xml:space="preserve">democratic </w:t>
      </w:r>
      <w:r w:rsidR="00EE7684" w:rsidRPr="005E53D9">
        <w:rPr>
          <w:rFonts w:ascii="Times New Roman" w:hAnsi="Times New Roman" w:cs="Times New Roman"/>
          <w:color w:val="000000"/>
          <w:lang w:val="en-GB"/>
        </w:rPr>
        <w:t>commitments</w:t>
      </w:r>
      <w:r w:rsidR="00610750" w:rsidRPr="005E53D9">
        <w:rPr>
          <w:rFonts w:ascii="Times New Roman" w:hAnsi="Times New Roman" w:cs="Times New Roman"/>
          <w:color w:val="000000"/>
          <w:lang w:val="en-GB"/>
        </w:rPr>
        <w:t xml:space="preserve"> in order t</w:t>
      </w:r>
      <w:r w:rsidR="00336541" w:rsidRPr="005E53D9">
        <w:rPr>
          <w:rFonts w:ascii="Times New Roman" w:hAnsi="Times New Roman" w:cs="Times New Roman"/>
          <w:color w:val="000000"/>
          <w:lang w:val="en-GB"/>
        </w:rPr>
        <w:t xml:space="preserve">o generate </w:t>
      </w:r>
      <w:r w:rsidR="00024C1E" w:rsidRPr="005E53D9">
        <w:rPr>
          <w:rFonts w:ascii="Times New Roman" w:hAnsi="Times New Roman" w:cs="Times New Roman"/>
          <w:color w:val="000000"/>
          <w:lang w:val="en-GB"/>
        </w:rPr>
        <w:t>a substantive account of the value of democracy</w:t>
      </w:r>
      <w:r w:rsidR="00FF4182" w:rsidRPr="005E53D9">
        <w:rPr>
          <w:rFonts w:ascii="Times New Roman" w:hAnsi="Times New Roman" w:cs="Times New Roman"/>
          <w:color w:val="000000"/>
          <w:lang w:val="en-GB"/>
        </w:rPr>
        <w:t>.</w:t>
      </w:r>
      <w:r w:rsidR="000A139D" w:rsidRPr="005E53D9">
        <w:rPr>
          <w:rFonts w:ascii="Times New Roman" w:hAnsi="Times New Roman" w:cs="Times New Roman"/>
          <w:color w:val="000000"/>
          <w:lang w:val="en-GB"/>
        </w:rPr>
        <w:t xml:space="preserve"> </w:t>
      </w:r>
      <w:r w:rsidR="00033CF3" w:rsidRPr="005E53D9">
        <w:rPr>
          <w:rFonts w:ascii="Times New Roman" w:hAnsi="Times New Roman" w:cs="Times New Roman"/>
          <w:color w:val="000000"/>
          <w:lang w:val="en-GB"/>
        </w:rPr>
        <w:t>However, this would raise the</w:t>
      </w:r>
      <w:r w:rsidR="00660D43" w:rsidRPr="005E53D9">
        <w:rPr>
          <w:rFonts w:ascii="Times New Roman" w:hAnsi="Times New Roman" w:cs="Times New Roman"/>
          <w:color w:val="000000"/>
          <w:lang w:val="en-GB"/>
        </w:rPr>
        <w:t xml:space="preserve"> difficult</w:t>
      </w:r>
      <w:r w:rsidR="00033CF3" w:rsidRPr="005E53D9">
        <w:rPr>
          <w:rFonts w:ascii="Times New Roman" w:hAnsi="Times New Roman" w:cs="Times New Roman"/>
          <w:color w:val="000000"/>
          <w:lang w:val="en-GB"/>
        </w:rPr>
        <w:t xml:space="preserve"> question of the compatibility of those</w:t>
      </w:r>
      <w:r w:rsidR="00F97D3B" w:rsidRPr="005E53D9">
        <w:rPr>
          <w:rFonts w:ascii="Times New Roman" w:hAnsi="Times New Roman" w:cs="Times New Roman"/>
          <w:color w:val="000000"/>
          <w:lang w:val="en-GB"/>
        </w:rPr>
        <w:t xml:space="preserve"> additional</w:t>
      </w:r>
      <w:r w:rsidR="00033CF3" w:rsidRPr="005E53D9">
        <w:rPr>
          <w:rFonts w:ascii="Times New Roman" w:hAnsi="Times New Roman" w:cs="Times New Roman"/>
          <w:color w:val="000000"/>
          <w:lang w:val="en-GB"/>
        </w:rPr>
        <w:t xml:space="preserve"> commitments with Kant’s own</w:t>
      </w:r>
      <w:r w:rsidR="00420985" w:rsidRPr="005E53D9">
        <w:rPr>
          <w:rFonts w:ascii="Times New Roman" w:hAnsi="Times New Roman" w:cs="Times New Roman"/>
          <w:color w:val="000000"/>
          <w:lang w:val="en-GB"/>
        </w:rPr>
        <w:t xml:space="preserve">, and how, if at all, </w:t>
      </w:r>
      <w:r w:rsidR="006E217B" w:rsidRPr="005E53D9">
        <w:rPr>
          <w:rFonts w:ascii="Times New Roman" w:hAnsi="Times New Roman" w:cs="Times New Roman"/>
          <w:color w:val="000000"/>
          <w:lang w:val="en-GB"/>
        </w:rPr>
        <w:t>we can reconcile them.</w:t>
      </w:r>
      <w:r w:rsidR="006B68D1" w:rsidRPr="005E53D9">
        <w:rPr>
          <w:rFonts w:ascii="Times New Roman" w:hAnsi="Times New Roman" w:cs="Times New Roman"/>
          <w:color w:val="000000"/>
          <w:lang w:val="en-GB"/>
        </w:rPr>
        <w:t xml:space="preserve"> </w:t>
      </w:r>
      <w:r w:rsidR="00254569" w:rsidRPr="005E53D9">
        <w:rPr>
          <w:rFonts w:ascii="Times New Roman" w:hAnsi="Times New Roman" w:cs="Times New Roman"/>
          <w:color w:val="000000"/>
          <w:lang w:val="en-GB"/>
        </w:rPr>
        <w:t>For these reasons, we can leave</w:t>
      </w:r>
      <w:r w:rsidR="007041B6">
        <w:rPr>
          <w:rFonts w:ascii="Times New Roman" w:hAnsi="Times New Roman" w:cs="Times New Roman"/>
          <w:color w:val="000000"/>
          <w:lang w:val="en-GB"/>
        </w:rPr>
        <w:t xml:space="preserve"> aside</w:t>
      </w:r>
      <w:r w:rsidR="00254569" w:rsidRPr="005E53D9">
        <w:rPr>
          <w:rFonts w:ascii="Times New Roman" w:hAnsi="Times New Roman" w:cs="Times New Roman"/>
          <w:color w:val="000000"/>
          <w:lang w:val="en-GB"/>
        </w:rPr>
        <w:t xml:space="preserve"> the democratic welfare view</w:t>
      </w:r>
      <w:r w:rsidR="007810E9" w:rsidRPr="005E53D9">
        <w:rPr>
          <w:rFonts w:ascii="Times New Roman" w:hAnsi="Times New Roman" w:cs="Times New Roman"/>
          <w:color w:val="000000"/>
          <w:lang w:val="en-GB"/>
        </w:rPr>
        <w:t xml:space="preserve"> as a </w:t>
      </w:r>
      <w:r w:rsidR="00131483" w:rsidRPr="005E53D9">
        <w:rPr>
          <w:rFonts w:ascii="Times New Roman" w:hAnsi="Times New Roman" w:cs="Times New Roman"/>
          <w:i/>
          <w:color w:val="000000"/>
          <w:lang w:val="en-GB"/>
        </w:rPr>
        <w:t>Kantian</w:t>
      </w:r>
      <w:r w:rsidR="00131483" w:rsidRPr="005E53D9">
        <w:rPr>
          <w:rFonts w:ascii="Times New Roman" w:hAnsi="Times New Roman" w:cs="Times New Roman"/>
          <w:color w:val="000000"/>
          <w:lang w:val="en-GB"/>
        </w:rPr>
        <w:t xml:space="preserve"> strategy for defending the provision of welfare</w:t>
      </w:r>
      <w:r w:rsidR="00254569" w:rsidRPr="005E53D9">
        <w:rPr>
          <w:rFonts w:ascii="Times New Roman" w:hAnsi="Times New Roman" w:cs="Times New Roman"/>
          <w:color w:val="000000"/>
          <w:lang w:val="en-GB"/>
        </w:rPr>
        <w:t xml:space="preserve">. </w:t>
      </w:r>
    </w:p>
    <w:p w:rsidR="008478FF" w:rsidRPr="005E53D9" w:rsidRDefault="008478FF" w:rsidP="008579E7">
      <w:pPr>
        <w:pStyle w:val="BodyText"/>
        <w:keepNext/>
        <w:numPr>
          <w:ilvl w:val="0"/>
          <w:numId w:val="3"/>
        </w:numPr>
        <w:spacing w:after="240" w:line="480" w:lineRule="auto"/>
        <w:ind w:left="714" w:hanging="357"/>
        <w:rPr>
          <w:rFonts w:ascii="Times New Roman" w:hAnsi="Times New Roman" w:cs="Times New Roman"/>
          <w:color w:val="000000" w:themeColor="text1"/>
          <w:sz w:val="28"/>
          <w:szCs w:val="28"/>
          <w:lang w:val="en-GB"/>
        </w:rPr>
      </w:pPr>
      <w:r w:rsidRPr="005E53D9">
        <w:rPr>
          <w:rFonts w:ascii="Times New Roman" w:hAnsi="Times New Roman" w:cs="Times New Roman"/>
          <w:color w:val="000000" w:themeColor="text1"/>
          <w:sz w:val="28"/>
          <w:szCs w:val="28"/>
          <w:lang w:val="en-GB"/>
        </w:rPr>
        <w:t>Wrongful dependence</w:t>
      </w:r>
    </w:p>
    <w:p w:rsidR="008478FF" w:rsidRPr="005E53D9" w:rsidRDefault="008478FF"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According to a third view, a wrongful form of dependence exists between the wealthy and the destitute. This is because the destitute rely on the charity of the wealthy in order to survive. The provision of welfare is meant to alleviate this wrongful dependence.</w:t>
      </w:r>
      <w:r w:rsidRPr="005E53D9">
        <w:rPr>
          <w:rStyle w:val="EndnoteReference"/>
          <w:rFonts w:ascii="Times New Roman" w:hAnsi="Times New Roman" w:cs="Times New Roman"/>
          <w:color w:val="000000" w:themeColor="text1"/>
          <w:lang w:val="en-GB"/>
        </w:rPr>
        <w:endnoteReference w:id="11"/>
      </w:r>
      <w:r w:rsidRPr="005E53D9">
        <w:rPr>
          <w:rFonts w:ascii="Times New Roman" w:hAnsi="Times New Roman" w:cs="Times New Roman"/>
          <w:color w:val="000000" w:themeColor="text1"/>
          <w:lang w:val="en-GB"/>
        </w:rPr>
        <w:t xml:space="preserve"> Ripstein is the most influential proponent of this view. I </w:t>
      </w:r>
      <w:r w:rsidR="00F11A6A" w:rsidRPr="005E53D9">
        <w:rPr>
          <w:rFonts w:ascii="Times New Roman" w:hAnsi="Times New Roman" w:cs="Times New Roman"/>
          <w:color w:val="000000" w:themeColor="text1"/>
          <w:lang w:val="en-GB"/>
        </w:rPr>
        <w:t>begin by</w:t>
      </w:r>
      <w:r w:rsidRPr="005E53D9">
        <w:rPr>
          <w:rFonts w:ascii="Times New Roman" w:hAnsi="Times New Roman" w:cs="Times New Roman"/>
          <w:color w:val="000000" w:themeColor="text1"/>
          <w:lang w:val="en-GB"/>
        </w:rPr>
        <w:t xml:space="preserve"> focus</w:t>
      </w:r>
      <w:r w:rsidR="00F11A6A" w:rsidRPr="005E53D9">
        <w:rPr>
          <w:rFonts w:ascii="Times New Roman" w:hAnsi="Times New Roman" w:cs="Times New Roman"/>
          <w:color w:val="000000" w:themeColor="text1"/>
          <w:lang w:val="en-GB"/>
        </w:rPr>
        <w:t>ing</w:t>
      </w:r>
      <w:r w:rsidRPr="005E53D9">
        <w:rPr>
          <w:rFonts w:ascii="Times New Roman" w:hAnsi="Times New Roman" w:cs="Times New Roman"/>
          <w:color w:val="000000" w:themeColor="text1"/>
          <w:lang w:val="en-GB"/>
        </w:rPr>
        <w:t xml:space="preserve"> on his </w:t>
      </w:r>
      <w:r w:rsidR="00BB21C3" w:rsidRPr="005E53D9">
        <w:rPr>
          <w:rFonts w:ascii="Times New Roman" w:hAnsi="Times New Roman" w:cs="Times New Roman"/>
          <w:color w:val="000000" w:themeColor="text1"/>
          <w:lang w:val="en-GB"/>
        </w:rPr>
        <w:t>arguments</w:t>
      </w:r>
      <w:r w:rsidRPr="005E53D9">
        <w:rPr>
          <w:rFonts w:ascii="Times New Roman" w:hAnsi="Times New Roman" w:cs="Times New Roman"/>
          <w:color w:val="000000" w:themeColor="text1"/>
          <w:lang w:val="en-GB"/>
        </w:rPr>
        <w:t>.</w:t>
      </w:r>
      <w:r w:rsidR="00AC3020" w:rsidRPr="005E53D9">
        <w:rPr>
          <w:rFonts w:ascii="Times New Roman" w:hAnsi="Times New Roman" w:cs="Times New Roman"/>
          <w:color w:val="000000" w:themeColor="text1"/>
          <w:lang w:val="en-GB"/>
        </w:rPr>
        <w:t xml:space="preserve"> </w:t>
      </w:r>
    </w:p>
    <w:p w:rsidR="008478FF" w:rsidRPr="005E53D9" w:rsidRDefault="008478FF"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Ripstein</w:t>
      </w:r>
      <w:r w:rsidR="00BB21C3" w:rsidRPr="005E53D9">
        <w:rPr>
          <w:rFonts w:ascii="Times New Roman" w:hAnsi="Times New Roman" w:cs="Times New Roman"/>
          <w:color w:val="000000" w:themeColor="text1"/>
          <w:lang w:val="en-GB"/>
        </w:rPr>
        <w:t xml:space="preserve"> begins </w:t>
      </w:r>
      <w:r w:rsidR="004861A7">
        <w:rPr>
          <w:rFonts w:ascii="Times New Roman" w:hAnsi="Times New Roman" w:cs="Times New Roman"/>
          <w:color w:val="000000" w:themeColor="text1"/>
          <w:lang w:val="en-GB"/>
        </w:rPr>
        <w:t>by</w:t>
      </w:r>
      <w:r w:rsidRPr="005E53D9">
        <w:rPr>
          <w:rFonts w:ascii="Times New Roman" w:hAnsi="Times New Roman" w:cs="Times New Roman"/>
          <w:color w:val="000000" w:themeColor="text1"/>
          <w:lang w:val="en-GB"/>
        </w:rPr>
        <w:t xml:space="preserve"> appeal</w:t>
      </w:r>
      <w:r w:rsidR="004861A7">
        <w:rPr>
          <w:rFonts w:ascii="Times New Roman" w:hAnsi="Times New Roman" w:cs="Times New Roman"/>
          <w:color w:val="000000" w:themeColor="text1"/>
          <w:lang w:val="en-GB"/>
        </w:rPr>
        <w:t>ing</w:t>
      </w:r>
      <w:r w:rsidRPr="005E53D9">
        <w:rPr>
          <w:rFonts w:ascii="Times New Roman" w:hAnsi="Times New Roman" w:cs="Times New Roman"/>
          <w:color w:val="000000" w:themeColor="text1"/>
          <w:lang w:val="en-GB"/>
        </w:rPr>
        <w:t xml:space="preserve"> to an argument for the necessity of public space. In his discussion of public space, he asks us to consider a case in which all land is owned and all ownership is private. We can imagine that each plot of land stops where the next one begins, and so there is no public space.</w:t>
      </w:r>
      <w:r w:rsidRPr="005E53D9">
        <w:rPr>
          <w:rStyle w:val="EndnoteReference"/>
          <w:rFonts w:ascii="Times New Roman" w:hAnsi="Times New Roman" w:cs="Times New Roman"/>
          <w:color w:val="000000" w:themeColor="text1"/>
          <w:lang w:val="en-GB"/>
        </w:rPr>
        <w:endnoteReference w:id="12"/>
      </w:r>
      <w:r w:rsidRPr="005E53D9">
        <w:rPr>
          <w:rFonts w:ascii="Times New Roman" w:hAnsi="Times New Roman" w:cs="Times New Roman"/>
          <w:color w:val="000000" w:themeColor="text1"/>
          <w:lang w:val="en-GB"/>
        </w:rPr>
        <w:t xml:space="preserve"> In this scenario, those who own no land would always need the permission of those with land merely to occupy space. Absent public spaces, Ripstein maintains, the mere physical existence of those without property would be wrong without the permission of others. This would clearly violate the innate right to freedom of those without land. Here is Ripstein on this point,</w:t>
      </w:r>
    </w:p>
    <w:p w:rsidR="008478FF" w:rsidRPr="005E53D9" w:rsidRDefault="008478FF" w:rsidP="008579E7">
      <w:pPr>
        <w:autoSpaceDE w:val="0"/>
        <w:autoSpaceDN w:val="0"/>
        <w:adjustRightInd w:val="0"/>
        <w:spacing w:after="240" w:line="480" w:lineRule="auto"/>
        <w:ind w:left="720"/>
        <w:rPr>
          <w:rFonts w:ascii="Times New Roman" w:hAnsi="Times New Roman" w:cs="Times New Roman"/>
          <w:lang w:val="en-GB"/>
        </w:rPr>
      </w:pPr>
      <w:r w:rsidRPr="005E53D9">
        <w:rPr>
          <w:rFonts w:ascii="Times New Roman" w:hAnsi="Times New Roman" w:cs="Times New Roman"/>
          <w:color w:val="000000" w:themeColor="text1"/>
          <w:lang w:val="en-GB"/>
        </w:rPr>
        <w:lastRenderedPageBreak/>
        <w:t>If private owners are entitled to exclude from their land [...] the poor could find themselves with no place to go, in the sense that they would do wrong simply by being wherever they happened to be. They would be entirely subject to the choice of those who owned land [...]. The person who is entirely dependent on the grace of another to occupy space, or to use physical objects, is not merely lacking in self-determination, or somehow on the losing end of the bargain that makes up the social contract [...]. Instead, the person who can only occupy space with the permission of others has no capacity to set and pursue his own purposes.</w:t>
      </w:r>
      <w:r w:rsidR="004E2A7B" w:rsidRPr="005E53D9">
        <w:rPr>
          <w:rFonts w:ascii="Times New Roman" w:hAnsi="Times New Roman" w:cs="Times New Roman"/>
          <w:color w:val="000000" w:themeColor="text1"/>
          <w:lang w:val="en-GB"/>
        </w:rPr>
        <w:t xml:space="preserve"> </w:t>
      </w:r>
      <w:r w:rsidR="004E2A7B" w:rsidRPr="005E53D9">
        <w:rPr>
          <w:rFonts w:ascii="Times New Roman" w:hAnsi="Times New Roman" w:cs="Times New Roman"/>
          <w:lang w:val="en-GB"/>
        </w:rPr>
        <w:t>As such, the person in need is like a slave, and the contract creating such a situation is, like a slave contract, incoherent.</w:t>
      </w:r>
      <w:r w:rsidRPr="005E53D9">
        <w:rPr>
          <w:rFonts w:ascii="Times New Roman" w:hAnsi="Times New Roman" w:cs="Times New Roman"/>
          <w:color w:val="000000" w:themeColor="text1"/>
          <w:lang w:val="en-GB"/>
        </w:rPr>
        <w:t xml:space="preserve"> (2009: 280)</w:t>
      </w:r>
    </w:p>
    <w:p w:rsidR="008478FF" w:rsidRPr="005E53D9" w:rsidRDefault="008478FF"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Being permitted to occupy space is a basic condition for the exercise of one’s external freedom. Without this permission a person is unable to perform any action rightfully. </w:t>
      </w:r>
      <w:r w:rsidR="00FF38CD" w:rsidRPr="005E53D9">
        <w:rPr>
          <w:rFonts w:ascii="Times New Roman" w:hAnsi="Times New Roman" w:cs="Times New Roman"/>
          <w:color w:val="000000" w:themeColor="text1"/>
          <w:lang w:val="en-GB"/>
        </w:rPr>
        <w:t>Her</w:t>
      </w:r>
      <w:r w:rsidRPr="005E53D9">
        <w:rPr>
          <w:rFonts w:ascii="Times New Roman" w:hAnsi="Times New Roman" w:cs="Times New Roman"/>
          <w:color w:val="000000" w:themeColor="text1"/>
          <w:lang w:val="en-GB"/>
        </w:rPr>
        <w:t xml:space="preserve"> mere existence counts as a wrong. On Ripstein’s view, public space is necessary in a civil condition because a system of wholly private property would create a wrongful system of dependence between those who have land and those who do not. Those with land would be able to decide whether the very existence of those without land was permissible. The importance of this for our purposes is that Ripstein believes that the poor in a society occupy exactly the same position as the landless in the case described above. He says:</w:t>
      </w:r>
    </w:p>
    <w:p w:rsidR="008478FF" w:rsidRPr="005E53D9" w:rsidRDefault="008478FF" w:rsidP="008579E7">
      <w:pPr>
        <w:pStyle w:val="BlockText"/>
        <w:spacing w:after="240" w:line="480" w:lineRule="auto"/>
        <w:ind w:left="720"/>
        <w:rPr>
          <w:rFonts w:ascii="Times New Roman" w:hAnsi="Times New Roman" w:cs="Times New Roman"/>
          <w:color w:val="000000" w:themeColor="text1"/>
          <w:sz w:val="24"/>
          <w:szCs w:val="24"/>
          <w:lang w:val="en-GB"/>
        </w:rPr>
      </w:pPr>
      <w:r w:rsidRPr="005E53D9">
        <w:rPr>
          <w:rFonts w:ascii="Times New Roman" w:hAnsi="Times New Roman" w:cs="Times New Roman"/>
          <w:color w:val="000000" w:themeColor="text1"/>
          <w:sz w:val="24"/>
          <w:szCs w:val="24"/>
          <w:lang w:val="en-GB"/>
        </w:rPr>
        <w:t xml:space="preserve">The spatial version of the problem illuminates actual cases of poverty and need because the juridical significance of biological survival is that it consists in a person’s keeping control of his or her own person [...]. [If] another person is entitled to determine whether you will maintain control of your own person, you are subject to that person’s choice </w:t>
      </w:r>
      <w:r w:rsidRPr="005E53D9">
        <w:rPr>
          <w:rFonts w:ascii="Times New Roman" w:hAnsi="Times New Roman" w:cs="Times New Roman"/>
          <w:i/>
          <w:color w:val="000000" w:themeColor="text1"/>
          <w:sz w:val="24"/>
          <w:szCs w:val="24"/>
          <w:lang w:val="en-GB"/>
        </w:rPr>
        <w:t>in exactly the same way</w:t>
      </w:r>
      <w:r w:rsidRPr="005E53D9">
        <w:rPr>
          <w:rFonts w:ascii="Times New Roman" w:hAnsi="Times New Roman" w:cs="Times New Roman"/>
          <w:color w:val="000000" w:themeColor="text1"/>
          <w:sz w:val="24"/>
          <w:szCs w:val="24"/>
          <w:lang w:val="en-GB"/>
        </w:rPr>
        <w:t xml:space="preserve"> as the person who cannot occupy space except through the choice of another. Each is entirely subject to the choice of another. (2</w:t>
      </w:r>
      <w:r w:rsidR="00515161">
        <w:rPr>
          <w:rFonts w:ascii="Times New Roman" w:hAnsi="Times New Roman" w:cs="Times New Roman"/>
          <w:color w:val="000000" w:themeColor="text1"/>
          <w:sz w:val="24"/>
          <w:szCs w:val="24"/>
          <w:lang w:val="en-GB"/>
        </w:rPr>
        <w:t>009: 280,</w:t>
      </w:r>
      <w:r w:rsidRPr="005E53D9">
        <w:rPr>
          <w:rFonts w:ascii="Times New Roman" w:hAnsi="Times New Roman" w:cs="Times New Roman"/>
          <w:color w:val="000000" w:themeColor="text1"/>
          <w:sz w:val="24"/>
          <w:szCs w:val="24"/>
          <w:lang w:val="en-GB"/>
        </w:rPr>
        <w:t xml:space="preserve"> my emphasis)</w:t>
      </w:r>
    </w:p>
    <w:p w:rsidR="008478FF" w:rsidRPr="005E53D9" w:rsidRDefault="008478FF"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lastRenderedPageBreak/>
        <w:t xml:space="preserve">Ripstein here argues that just as the landless are dependent on land owners for their survival (when all land is owned), so too the poor are dependent on the wealthy. This is because the poor depend on the charity of the wealthy in order to survive. Importantly, Ripstein </w:t>
      </w:r>
      <w:r w:rsidR="009C5D63" w:rsidRPr="005E53D9">
        <w:rPr>
          <w:rFonts w:ascii="Times New Roman" w:hAnsi="Times New Roman" w:cs="Times New Roman"/>
          <w:color w:val="000000" w:themeColor="text1"/>
          <w:lang w:val="en-GB"/>
        </w:rPr>
        <w:t>believes</w:t>
      </w:r>
      <w:r w:rsidRPr="005E53D9">
        <w:rPr>
          <w:rFonts w:ascii="Times New Roman" w:hAnsi="Times New Roman" w:cs="Times New Roman"/>
          <w:color w:val="000000" w:themeColor="text1"/>
          <w:lang w:val="en-GB"/>
        </w:rPr>
        <w:t xml:space="preserve"> biological survival </w:t>
      </w:r>
      <w:r w:rsidR="00241342" w:rsidRPr="005E53D9">
        <w:rPr>
          <w:rFonts w:ascii="Times New Roman" w:hAnsi="Times New Roman" w:cs="Times New Roman"/>
          <w:color w:val="000000" w:themeColor="text1"/>
          <w:lang w:val="en-GB"/>
        </w:rPr>
        <w:t>i</w:t>
      </w:r>
      <w:r w:rsidRPr="005E53D9">
        <w:rPr>
          <w:rFonts w:ascii="Times New Roman" w:hAnsi="Times New Roman" w:cs="Times New Roman"/>
          <w:color w:val="000000" w:themeColor="text1"/>
          <w:lang w:val="en-GB"/>
        </w:rPr>
        <w:t xml:space="preserve">s juridically significant. It is a necessary condition for a person’s control of her own body. So, to say that the poor are dependent on the wealthy for their biological survival is to say that they are dependent on the wealthy for remaining in control of their own body. But, Ripstein believes, your right to be in control of your body just is the innate right to freedom. Thus, the satisfaction of the innate right to freedom of the poor is dependent on the charity of the wealthy. This dependence is wrongful because the wealthy have discretion over the recipients, and amount, of their charitable donations. If correct, this proposal would tell us why the state is entitled to coerce the wealthy in order to provide for the poor. The relation that holds between the poor and the wealthy is one that is not </w:t>
      </w:r>
      <w:proofErr w:type="gramStart"/>
      <w:r w:rsidRPr="005E53D9">
        <w:rPr>
          <w:rFonts w:ascii="Times New Roman" w:hAnsi="Times New Roman" w:cs="Times New Roman"/>
          <w:color w:val="000000" w:themeColor="text1"/>
          <w:lang w:val="en-GB"/>
        </w:rPr>
        <w:t>rightful</w:t>
      </w:r>
      <w:proofErr w:type="gramEnd"/>
      <w:r w:rsidRPr="005E53D9">
        <w:rPr>
          <w:rFonts w:ascii="Times New Roman" w:hAnsi="Times New Roman" w:cs="Times New Roman"/>
          <w:color w:val="000000" w:themeColor="text1"/>
          <w:lang w:val="en-GB"/>
        </w:rPr>
        <w:t>, and so coercion (in the form of taxation) is both permissible and necessary.</w:t>
      </w:r>
    </w:p>
    <w:p w:rsidR="008478FF" w:rsidRPr="005E53D9" w:rsidRDefault="004C2747" w:rsidP="008579E7">
      <w:pPr>
        <w:pStyle w:val="BodyText"/>
        <w:spacing w:after="240"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W</w:t>
      </w:r>
      <w:r w:rsidR="008478FF" w:rsidRPr="005E53D9">
        <w:rPr>
          <w:rFonts w:ascii="Times New Roman" w:hAnsi="Times New Roman" w:cs="Times New Roman"/>
          <w:color w:val="000000" w:themeColor="text1"/>
          <w:lang w:val="en-GB"/>
        </w:rPr>
        <w:t xml:space="preserve">e can doubt the similarity between the two cases Ripstein describes, and, on this basis, </w:t>
      </w:r>
      <w:r w:rsidR="009C5107" w:rsidRPr="005E53D9">
        <w:rPr>
          <w:rFonts w:ascii="Times New Roman" w:hAnsi="Times New Roman" w:cs="Times New Roman"/>
          <w:color w:val="000000" w:themeColor="text1"/>
          <w:lang w:val="en-GB"/>
        </w:rPr>
        <w:t>his</w:t>
      </w:r>
      <w:r w:rsidR="008478FF" w:rsidRPr="005E53D9">
        <w:rPr>
          <w:rFonts w:ascii="Times New Roman" w:hAnsi="Times New Roman" w:cs="Times New Roman"/>
          <w:color w:val="000000" w:themeColor="text1"/>
          <w:lang w:val="en-GB"/>
        </w:rPr>
        <w:t xml:space="preserve"> </w:t>
      </w:r>
      <w:r w:rsidR="00B15475" w:rsidRPr="005E53D9">
        <w:rPr>
          <w:rFonts w:ascii="Times New Roman" w:hAnsi="Times New Roman" w:cs="Times New Roman"/>
          <w:color w:val="000000" w:themeColor="text1"/>
          <w:lang w:val="en-GB"/>
        </w:rPr>
        <w:t xml:space="preserve">wrongful dependence </w:t>
      </w:r>
      <w:r w:rsidR="008478FF" w:rsidRPr="005E53D9">
        <w:rPr>
          <w:rFonts w:ascii="Times New Roman" w:hAnsi="Times New Roman" w:cs="Times New Roman"/>
          <w:color w:val="000000" w:themeColor="text1"/>
          <w:lang w:val="en-GB"/>
        </w:rPr>
        <w:t xml:space="preserve">strategy. The crux of the difference is the following: </w:t>
      </w:r>
      <w:r w:rsidR="00D1026A" w:rsidRPr="005E53D9">
        <w:rPr>
          <w:rFonts w:ascii="Times New Roman" w:hAnsi="Times New Roman" w:cs="Times New Roman"/>
          <w:color w:val="000000" w:themeColor="text1"/>
          <w:lang w:val="en-GB"/>
        </w:rPr>
        <w:t>t</w:t>
      </w:r>
      <w:r w:rsidR="008478FF" w:rsidRPr="005E53D9">
        <w:rPr>
          <w:rFonts w:ascii="Times New Roman" w:hAnsi="Times New Roman" w:cs="Times New Roman"/>
          <w:color w:val="000000" w:themeColor="text1"/>
          <w:lang w:val="en-GB"/>
        </w:rPr>
        <w:t>he person with no land</w:t>
      </w:r>
      <w:r w:rsidR="00D1026A" w:rsidRPr="005E53D9">
        <w:rPr>
          <w:rFonts w:ascii="Times New Roman" w:hAnsi="Times New Roman" w:cs="Times New Roman"/>
          <w:color w:val="000000" w:themeColor="text1"/>
          <w:lang w:val="en-GB"/>
        </w:rPr>
        <w:t xml:space="preserve"> (when all land is owned)</w:t>
      </w:r>
      <w:r w:rsidR="008478FF" w:rsidRPr="005E53D9">
        <w:rPr>
          <w:rFonts w:ascii="Times New Roman" w:hAnsi="Times New Roman" w:cs="Times New Roman"/>
          <w:color w:val="000000" w:themeColor="text1"/>
          <w:lang w:val="en-GB"/>
        </w:rPr>
        <w:t xml:space="preserve"> is dependent on others for the permission to use what she has</w:t>
      </w:r>
      <w:r w:rsidR="00D1026A" w:rsidRPr="005E53D9">
        <w:rPr>
          <w:rFonts w:ascii="Times New Roman" w:hAnsi="Times New Roman" w:cs="Times New Roman"/>
          <w:color w:val="000000" w:themeColor="text1"/>
          <w:lang w:val="en-GB"/>
        </w:rPr>
        <w:sym w:font="Symbol" w:char="F0BE"/>
      </w:r>
      <w:r w:rsidR="008478FF" w:rsidRPr="005E53D9">
        <w:rPr>
          <w:rFonts w:ascii="Times New Roman" w:hAnsi="Times New Roman" w:cs="Times New Roman"/>
          <w:color w:val="000000" w:themeColor="text1"/>
          <w:lang w:val="en-GB"/>
        </w:rPr>
        <w:t>i.e., her body. Her very existence is wrong without another’s permission. The poverty</w:t>
      </w:r>
      <w:r w:rsidR="004D2994" w:rsidRPr="005E53D9">
        <w:rPr>
          <w:rFonts w:ascii="Times New Roman" w:hAnsi="Times New Roman" w:cs="Times New Roman"/>
          <w:color w:val="000000" w:themeColor="text1"/>
          <w:lang w:val="en-GB"/>
        </w:rPr>
        <w:t>-</w:t>
      </w:r>
      <w:r w:rsidR="008478FF" w:rsidRPr="005E53D9">
        <w:rPr>
          <w:rFonts w:ascii="Times New Roman" w:hAnsi="Times New Roman" w:cs="Times New Roman"/>
          <w:color w:val="000000" w:themeColor="text1"/>
          <w:lang w:val="en-GB"/>
        </w:rPr>
        <w:t>stricken person</w:t>
      </w:r>
      <w:r w:rsidR="007B49C8" w:rsidRPr="005E53D9">
        <w:rPr>
          <w:rFonts w:ascii="Times New Roman" w:hAnsi="Times New Roman" w:cs="Times New Roman"/>
          <w:color w:val="000000" w:themeColor="text1"/>
          <w:lang w:val="en-GB"/>
        </w:rPr>
        <w:t>, to the contrary,</w:t>
      </w:r>
      <w:r w:rsidR="008478FF" w:rsidRPr="005E53D9">
        <w:rPr>
          <w:rFonts w:ascii="Times New Roman" w:hAnsi="Times New Roman" w:cs="Times New Roman"/>
          <w:color w:val="000000" w:themeColor="text1"/>
          <w:lang w:val="en-GB"/>
        </w:rPr>
        <w:t xml:space="preserve"> has permission to use the means at her disposal (i.e., her body and what little she owns), but those means are meagre. What she depends on is not the permission to use what means are available to her, but the material resources to increase her means so that she can satisfy her end</w:t>
      </w:r>
      <w:r w:rsidR="00024872" w:rsidRPr="005E53D9">
        <w:rPr>
          <w:rFonts w:ascii="Times New Roman" w:hAnsi="Times New Roman" w:cs="Times New Roman"/>
          <w:color w:val="000000" w:themeColor="text1"/>
          <w:lang w:val="en-GB"/>
        </w:rPr>
        <w:t>s</w:t>
      </w:r>
      <w:r w:rsidR="008478FF" w:rsidRPr="005E53D9">
        <w:rPr>
          <w:rFonts w:ascii="Times New Roman" w:hAnsi="Times New Roman" w:cs="Times New Roman"/>
          <w:color w:val="000000" w:themeColor="text1"/>
          <w:lang w:val="en-GB"/>
        </w:rPr>
        <w:t>.</w:t>
      </w:r>
      <w:r w:rsidR="00EA2E59" w:rsidRPr="005E53D9">
        <w:rPr>
          <w:rFonts w:ascii="Times New Roman" w:hAnsi="Times New Roman" w:cs="Times New Roman"/>
          <w:color w:val="000000" w:themeColor="text1"/>
          <w:lang w:val="en-GB"/>
        </w:rPr>
        <w:t xml:space="preserve"> Put another way, we might say that it is true that the poverty-stricken person depends on the wealthy for the continued use of her means, but </w:t>
      </w:r>
      <w:r w:rsidR="00D0673A" w:rsidRPr="005E53D9">
        <w:rPr>
          <w:rFonts w:ascii="Times New Roman" w:hAnsi="Times New Roman" w:cs="Times New Roman"/>
          <w:color w:val="000000" w:themeColor="text1"/>
          <w:lang w:val="en-GB"/>
        </w:rPr>
        <w:t>it</w:t>
      </w:r>
      <w:r w:rsidR="00EA2E59" w:rsidRPr="005E53D9">
        <w:rPr>
          <w:rFonts w:ascii="Times New Roman" w:hAnsi="Times New Roman" w:cs="Times New Roman"/>
          <w:color w:val="000000" w:themeColor="text1"/>
          <w:lang w:val="en-GB"/>
        </w:rPr>
        <w:t xml:space="preserve"> does not follow</w:t>
      </w:r>
      <w:r w:rsidR="00136B0A" w:rsidRPr="005E53D9">
        <w:rPr>
          <w:rFonts w:ascii="Times New Roman" w:hAnsi="Times New Roman" w:cs="Times New Roman"/>
          <w:color w:val="000000" w:themeColor="text1"/>
          <w:lang w:val="en-GB"/>
        </w:rPr>
        <w:t xml:space="preserve"> (and it is not true)</w:t>
      </w:r>
      <w:r w:rsidR="00EA2E59" w:rsidRPr="005E53D9">
        <w:rPr>
          <w:rFonts w:ascii="Times New Roman" w:hAnsi="Times New Roman" w:cs="Times New Roman"/>
          <w:color w:val="000000" w:themeColor="text1"/>
          <w:lang w:val="en-GB"/>
        </w:rPr>
        <w:t xml:space="preserve"> that she</w:t>
      </w:r>
      <w:r w:rsidR="00CF26DC" w:rsidRPr="005E53D9">
        <w:rPr>
          <w:rFonts w:ascii="Times New Roman" w:hAnsi="Times New Roman" w:cs="Times New Roman"/>
          <w:color w:val="000000" w:themeColor="text1"/>
          <w:lang w:val="en-GB"/>
        </w:rPr>
        <w:t xml:space="preserve"> therefore</w:t>
      </w:r>
      <w:r w:rsidR="00EA2E59" w:rsidRPr="005E53D9">
        <w:rPr>
          <w:rFonts w:ascii="Times New Roman" w:hAnsi="Times New Roman" w:cs="Times New Roman"/>
          <w:color w:val="000000" w:themeColor="text1"/>
          <w:lang w:val="en-GB"/>
        </w:rPr>
        <w:t xml:space="preserve"> depends on the wealthy for the </w:t>
      </w:r>
      <w:r w:rsidR="00EA2E59" w:rsidRPr="005E53D9">
        <w:rPr>
          <w:rFonts w:ascii="Times New Roman" w:hAnsi="Times New Roman" w:cs="Times New Roman"/>
          <w:i/>
          <w:color w:val="000000" w:themeColor="text1"/>
          <w:lang w:val="en-GB"/>
        </w:rPr>
        <w:t>rightful</w:t>
      </w:r>
      <w:r w:rsidR="00EA2E59" w:rsidRPr="005E53D9">
        <w:rPr>
          <w:rFonts w:ascii="Times New Roman" w:hAnsi="Times New Roman" w:cs="Times New Roman"/>
          <w:color w:val="000000" w:themeColor="text1"/>
          <w:lang w:val="en-GB"/>
        </w:rPr>
        <w:t xml:space="preserve"> use of her </w:t>
      </w:r>
      <w:r w:rsidR="00EA2E59" w:rsidRPr="005E53D9">
        <w:rPr>
          <w:rFonts w:ascii="Times New Roman" w:hAnsi="Times New Roman" w:cs="Times New Roman"/>
          <w:color w:val="000000" w:themeColor="text1"/>
          <w:lang w:val="en-GB"/>
        </w:rPr>
        <w:lastRenderedPageBreak/>
        <w:t>means.</w:t>
      </w:r>
      <w:r w:rsidR="008478FF" w:rsidRPr="005E53D9">
        <w:rPr>
          <w:rFonts w:ascii="Times New Roman" w:hAnsi="Times New Roman" w:cs="Times New Roman"/>
          <w:color w:val="000000" w:themeColor="text1"/>
          <w:lang w:val="en-GB"/>
        </w:rPr>
        <w:t xml:space="preserve"> This, I think, presents a serious difficulty for </w:t>
      </w:r>
      <w:r w:rsidR="00D838B4">
        <w:rPr>
          <w:rFonts w:ascii="Times New Roman" w:hAnsi="Times New Roman" w:cs="Times New Roman"/>
          <w:color w:val="000000" w:themeColor="text1"/>
          <w:lang w:val="en-GB"/>
        </w:rPr>
        <w:t>Ripstein’s</w:t>
      </w:r>
      <w:r w:rsidR="008478FF" w:rsidRPr="005E53D9">
        <w:rPr>
          <w:rFonts w:ascii="Times New Roman" w:hAnsi="Times New Roman" w:cs="Times New Roman"/>
          <w:color w:val="000000" w:themeColor="text1"/>
          <w:lang w:val="en-GB"/>
        </w:rPr>
        <w:t xml:space="preserve"> wrongful dependence view.</w:t>
      </w:r>
      <w:r w:rsidR="00FC30CC" w:rsidRPr="005E53D9">
        <w:rPr>
          <w:rFonts w:ascii="Times New Roman" w:hAnsi="Times New Roman" w:cs="Times New Roman"/>
          <w:color w:val="000000" w:themeColor="text1"/>
          <w:lang w:val="en-GB"/>
        </w:rPr>
        <w:t xml:space="preserve"> </w:t>
      </w:r>
      <w:r w:rsidR="002A4E96">
        <w:rPr>
          <w:rFonts w:ascii="Times New Roman" w:hAnsi="Times New Roman" w:cs="Times New Roman"/>
          <w:color w:val="000000" w:themeColor="text1"/>
          <w:lang w:val="en-GB"/>
        </w:rPr>
        <w:t>Ripstein’s</w:t>
      </w:r>
      <w:r w:rsidR="00FF79AF" w:rsidRPr="005E53D9">
        <w:rPr>
          <w:rFonts w:ascii="Times New Roman" w:hAnsi="Times New Roman" w:cs="Times New Roman"/>
          <w:color w:val="000000" w:themeColor="text1"/>
          <w:lang w:val="en-GB"/>
        </w:rPr>
        <w:t xml:space="preserve"> view requires that the </w:t>
      </w:r>
      <w:r w:rsidR="001B3F8F">
        <w:rPr>
          <w:rFonts w:ascii="Times New Roman" w:hAnsi="Times New Roman" w:cs="Times New Roman"/>
          <w:i/>
          <w:color w:val="000000" w:themeColor="text1"/>
          <w:lang w:val="en-GB"/>
        </w:rPr>
        <w:t>rightful</w:t>
      </w:r>
      <w:r w:rsidR="00FF79AF" w:rsidRPr="005E53D9">
        <w:rPr>
          <w:rFonts w:ascii="Times New Roman" w:hAnsi="Times New Roman" w:cs="Times New Roman"/>
          <w:color w:val="000000" w:themeColor="text1"/>
          <w:lang w:val="en-GB"/>
        </w:rPr>
        <w:t xml:space="preserve"> use of</w:t>
      </w:r>
      <w:r w:rsidR="004A77B2" w:rsidRPr="005E53D9">
        <w:rPr>
          <w:rFonts w:ascii="Times New Roman" w:hAnsi="Times New Roman" w:cs="Times New Roman"/>
          <w:color w:val="000000" w:themeColor="text1"/>
          <w:lang w:val="en-GB"/>
        </w:rPr>
        <w:t xml:space="preserve"> one’s</w:t>
      </w:r>
      <w:r w:rsidR="00FF79AF" w:rsidRPr="005E53D9">
        <w:rPr>
          <w:rFonts w:ascii="Times New Roman" w:hAnsi="Times New Roman" w:cs="Times New Roman"/>
          <w:color w:val="000000" w:themeColor="text1"/>
          <w:lang w:val="en-GB"/>
        </w:rPr>
        <w:t xml:space="preserve"> means</w:t>
      </w:r>
      <w:r w:rsidR="004A77B2" w:rsidRPr="005E53D9">
        <w:rPr>
          <w:rFonts w:ascii="Times New Roman" w:hAnsi="Times New Roman" w:cs="Times New Roman"/>
          <w:color w:val="000000" w:themeColor="text1"/>
          <w:lang w:val="en-GB"/>
        </w:rPr>
        <w:t xml:space="preserve"> be at stake in order to justify state intervention</w:t>
      </w:r>
      <w:r w:rsidR="00FF79AF" w:rsidRPr="005E53D9">
        <w:rPr>
          <w:rFonts w:ascii="Times New Roman" w:hAnsi="Times New Roman" w:cs="Times New Roman"/>
          <w:color w:val="000000" w:themeColor="text1"/>
          <w:lang w:val="en-GB"/>
        </w:rPr>
        <w:t xml:space="preserve">, but this is not </w:t>
      </w:r>
      <w:r w:rsidR="004A77B2" w:rsidRPr="005E53D9">
        <w:rPr>
          <w:rFonts w:ascii="Times New Roman" w:hAnsi="Times New Roman" w:cs="Times New Roman"/>
          <w:color w:val="000000" w:themeColor="text1"/>
          <w:lang w:val="en-GB"/>
        </w:rPr>
        <w:t xml:space="preserve">an accurate characterisation of the </w:t>
      </w:r>
      <w:r w:rsidR="005321A0" w:rsidRPr="005E53D9">
        <w:rPr>
          <w:rFonts w:ascii="Times New Roman" w:hAnsi="Times New Roman" w:cs="Times New Roman"/>
          <w:color w:val="000000" w:themeColor="text1"/>
          <w:lang w:val="en-GB"/>
        </w:rPr>
        <w:t xml:space="preserve">relation between the destitute and the wealthy. </w:t>
      </w:r>
    </w:p>
    <w:p w:rsidR="005E338D" w:rsidRPr="005E53D9" w:rsidRDefault="005E338D"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Hasan (2018a) offers a more expansive account of the wrongful dependence view. He believes that </w:t>
      </w:r>
      <w:r w:rsidR="00596A81">
        <w:rPr>
          <w:rFonts w:ascii="Times New Roman" w:hAnsi="Times New Roman" w:cs="Times New Roman"/>
          <w:color w:val="000000" w:themeColor="text1"/>
          <w:lang w:val="en-GB"/>
        </w:rPr>
        <w:t>Ripstein is wrong to characteriz</w:t>
      </w:r>
      <w:r w:rsidRPr="005E53D9">
        <w:rPr>
          <w:rFonts w:ascii="Times New Roman" w:hAnsi="Times New Roman" w:cs="Times New Roman"/>
          <w:color w:val="000000" w:themeColor="text1"/>
          <w:lang w:val="en-GB"/>
        </w:rPr>
        <w:t xml:space="preserve">e all forms of wrongful dependence in terms of the </w:t>
      </w:r>
      <w:r w:rsidR="00553D44" w:rsidRPr="005E53D9">
        <w:rPr>
          <w:rFonts w:ascii="Times New Roman" w:hAnsi="Times New Roman" w:cs="Times New Roman"/>
          <w:color w:val="000000" w:themeColor="text1"/>
          <w:lang w:val="en-GB"/>
        </w:rPr>
        <w:t>position occupied by a slave</w:t>
      </w:r>
      <w:r w:rsidR="00636E26" w:rsidRPr="005E53D9">
        <w:rPr>
          <w:rFonts w:ascii="Times New Roman" w:hAnsi="Times New Roman" w:cs="Times New Roman"/>
          <w:color w:val="000000" w:themeColor="text1"/>
          <w:lang w:val="en-GB"/>
        </w:rPr>
        <w:t xml:space="preserve"> (or those purportedly subject to a slavery contract)</w:t>
      </w:r>
      <w:r w:rsidRPr="005E53D9">
        <w:rPr>
          <w:rFonts w:ascii="Times New Roman" w:hAnsi="Times New Roman" w:cs="Times New Roman"/>
          <w:color w:val="000000" w:themeColor="text1"/>
          <w:lang w:val="en-GB"/>
        </w:rPr>
        <w:t xml:space="preserve">. Hasan takes Kant’s description of passive citizens as his central example to explain this view. Passive citizens have discretionary control over at least some of their means, and so are not in a normatively identical position to slaves. Thus, demonstrating that </w:t>
      </w:r>
      <w:r w:rsidR="0043516B" w:rsidRPr="005E53D9">
        <w:rPr>
          <w:rFonts w:ascii="Times New Roman" w:hAnsi="Times New Roman" w:cs="Times New Roman"/>
          <w:color w:val="000000" w:themeColor="text1"/>
          <w:lang w:val="en-GB"/>
        </w:rPr>
        <w:t>passive citizens</w:t>
      </w:r>
      <w:r w:rsidRPr="005E53D9">
        <w:rPr>
          <w:rFonts w:ascii="Times New Roman" w:hAnsi="Times New Roman" w:cs="Times New Roman"/>
          <w:color w:val="000000" w:themeColor="text1"/>
          <w:lang w:val="en-GB"/>
        </w:rPr>
        <w:t xml:space="preserve"> are in a wrongful relation of dependence would constitute a successful expansion of the wrongful dependence view. </w:t>
      </w:r>
      <w:r w:rsidR="0081783E">
        <w:rPr>
          <w:rFonts w:ascii="Times New Roman" w:hAnsi="Times New Roman" w:cs="Times New Roman"/>
          <w:color w:val="000000" w:themeColor="text1"/>
          <w:lang w:val="en-GB"/>
        </w:rPr>
        <w:t xml:space="preserve">For this reason, it might do better than Ripstein’s view. </w:t>
      </w:r>
      <w:r w:rsidRPr="005E53D9">
        <w:rPr>
          <w:rFonts w:ascii="Times New Roman" w:hAnsi="Times New Roman" w:cs="Times New Roman"/>
          <w:color w:val="000000" w:themeColor="text1"/>
          <w:lang w:val="en-GB"/>
        </w:rPr>
        <w:t xml:space="preserve"> </w:t>
      </w:r>
    </w:p>
    <w:p w:rsidR="005E338D" w:rsidRPr="005E53D9" w:rsidRDefault="00596A81" w:rsidP="008579E7">
      <w:pPr>
        <w:pStyle w:val="BodyText"/>
        <w:spacing w:after="240"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Kant characteriz</w:t>
      </w:r>
      <w:r w:rsidR="005E338D" w:rsidRPr="005E53D9">
        <w:rPr>
          <w:rFonts w:ascii="Times New Roman" w:hAnsi="Times New Roman" w:cs="Times New Roman"/>
          <w:color w:val="000000" w:themeColor="text1"/>
          <w:lang w:val="en-GB"/>
        </w:rPr>
        <w:t>es passive citizens as those who depend on another private person for their ‘existence and preservation’ (</w:t>
      </w:r>
      <w:r w:rsidR="00712673">
        <w:rPr>
          <w:rFonts w:ascii="Times New Roman" w:hAnsi="Times New Roman" w:cs="Times New Roman"/>
          <w:color w:val="000000" w:themeColor="text1"/>
          <w:lang w:val="en-GB"/>
        </w:rPr>
        <w:t xml:space="preserve">DR </w:t>
      </w:r>
      <w:r w:rsidR="005E338D" w:rsidRPr="005E53D9">
        <w:rPr>
          <w:rFonts w:ascii="Times New Roman" w:hAnsi="Times New Roman" w:cs="Times New Roman"/>
          <w:color w:val="000000" w:themeColor="text1"/>
          <w:lang w:val="en-GB"/>
        </w:rPr>
        <w:t>6:314). Given the fact that Kant also tells us that the innate right entitles each person to ‘independence from being constrained by another’s choice’ (</w:t>
      </w:r>
      <w:r w:rsidR="00192FC0">
        <w:rPr>
          <w:rFonts w:ascii="Times New Roman" w:hAnsi="Times New Roman" w:cs="Times New Roman"/>
          <w:color w:val="000000" w:themeColor="text1"/>
          <w:lang w:val="en-GB"/>
        </w:rPr>
        <w:t xml:space="preserve">DR </w:t>
      </w:r>
      <w:r w:rsidR="005E338D" w:rsidRPr="005E53D9">
        <w:rPr>
          <w:rFonts w:ascii="Times New Roman" w:hAnsi="Times New Roman" w:cs="Times New Roman"/>
          <w:color w:val="000000" w:themeColor="text1"/>
          <w:lang w:val="en-GB"/>
        </w:rPr>
        <w:t xml:space="preserve">6:237), Hasan claims that passive citizens are dominated by those who hire them. This makes sense. The innate right </w:t>
      </w:r>
      <w:r w:rsidR="00E05FA3">
        <w:rPr>
          <w:rFonts w:ascii="Times New Roman" w:hAnsi="Times New Roman" w:cs="Times New Roman"/>
          <w:color w:val="000000" w:themeColor="text1"/>
          <w:lang w:val="en-GB"/>
        </w:rPr>
        <w:t>entitles us to independen</w:t>
      </w:r>
      <w:r w:rsidR="007316B0">
        <w:rPr>
          <w:rFonts w:ascii="Times New Roman" w:hAnsi="Times New Roman" w:cs="Times New Roman"/>
          <w:color w:val="000000" w:themeColor="text1"/>
          <w:lang w:val="en-GB"/>
        </w:rPr>
        <w:t>ce from the</w:t>
      </w:r>
      <w:r w:rsidR="005E338D" w:rsidRPr="005E53D9">
        <w:rPr>
          <w:rFonts w:ascii="Times New Roman" w:hAnsi="Times New Roman" w:cs="Times New Roman"/>
          <w:color w:val="000000" w:themeColor="text1"/>
          <w:lang w:val="en-GB"/>
        </w:rPr>
        <w:t xml:space="preserve"> necessitating choice of others, but passive citizens </w:t>
      </w:r>
      <w:r w:rsidR="00A706BA" w:rsidRPr="005E53D9">
        <w:rPr>
          <w:rFonts w:ascii="Times New Roman" w:hAnsi="Times New Roman" w:cs="Times New Roman"/>
          <w:color w:val="000000" w:themeColor="text1"/>
          <w:lang w:val="en-GB"/>
        </w:rPr>
        <w:t>appear to be subject to just such a choice</w:t>
      </w:r>
      <w:r w:rsidR="005E338D" w:rsidRPr="005E53D9">
        <w:rPr>
          <w:rFonts w:ascii="Times New Roman" w:hAnsi="Times New Roman" w:cs="Times New Roman"/>
          <w:color w:val="000000" w:themeColor="text1"/>
          <w:lang w:val="en-GB"/>
        </w:rPr>
        <w:t xml:space="preserve">. </w:t>
      </w:r>
      <w:r w:rsidR="005E338D" w:rsidRPr="005E53D9">
        <w:rPr>
          <w:rFonts w:ascii="Times New Roman" w:hAnsi="Times New Roman" w:cs="Times New Roman"/>
          <w:lang w:val="en-GB"/>
        </w:rPr>
        <w:t>Moreover, the systems of</w:t>
      </w:r>
      <w:r w:rsidR="00991C5F">
        <w:rPr>
          <w:rFonts w:ascii="Times New Roman" w:hAnsi="Times New Roman" w:cs="Times New Roman"/>
          <w:lang w:val="en-GB"/>
        </w:rPr>
        <w:t xml:space="preserve"> private</w:t>
      </w:r>
      <w:r w:rsidR="005E338D" w:rsidRPr="005E53D9">
        <w:rPr>
          <w:rFonts w:ascii="Times New Roman" w:hAnsi="Times New Roman" w:cs="Times New Roman"/>
          <w:lang w:val="en-GB"/>
        </w:rPr>
        <w:t xml:space="preserve"> property and labour</w:t>
      </w:r>
      <w:r w:rsidR="003B5505">
        <w:rPr>
          <w:rFonts w:ascii="Times New Roman" w:hAnsi="Times New Roman" w:cs="Times New Roman"/>
          <w:lang w:val="en-GB"/>
        </w:rPr>
        <w:t xml:space="preserve"> to which passive citizens are subject</w:t>
      </w:r>
      <w:r w:rsidR="005E338D" w:rsidRPr="005E53D9">
        <w:rPr>
          <w:rFonts w:ascii="Times New Roman" w:hAnsi="Times New Roman" w:cs="Times New Roman"/>
          <w:lang w:val="en-GB"/>
        </w:rPr>
        <w:t xml:space="preserve"> </w:t>
      </w:r>
      <w:r w:rsidR="005D6BD4">
        <w:rPr>
          <w:rFonts w:ascii="Times New Roman" w:hAnsi="Times New Roman" w:cs="Times New Roman"/>
          <w:lang w:val="en-GB"/>
        </w:rPr>
        <w:t xml:space="preserve">in the civil condition </w:t>
      </w:r>
      <w:r w:rsidR="005E338D" w:rsidRPr="005E53D9">
        <w:rPr>
          <w:rFonts w:ascii="Times New Roman" w:hAnsi="Times New Roman" w:cs="Times New Roman"/>
          <w:lang w:val="en-GB"/>
        </w:rPr>
        <w:t xml:space="preserve">restrict the choice available to </w:t>
      </w:r>
      <w:r w:rsidR="003B5505">
        <w:rPr>
          <w:rFonts w:ascii="Times New Roman" w:hAnsi="Times New Roman" w:cs="Times New Roman"/>
          <w:lang w:val="en-GB"/>
        </w:rPr>
        <w:t>them</w:t>
      </w:r>
      <w:r w:rsidR="005E338D" w:rsidRPr="005E53D9">
        <w:rPr>
          <w:rFonts w:ascii="Times New Roman" w:hAnsi="Times New Roman" w:cs="Times New Roman"/>
          <w:lang w:val="en-GB"/>
        </w:rPr>
        <w:t xml:space="preserve"> such that they must choose </w:t>
      </w:r>
      <w:r w:rsidR="00321E81">
        <w:rPr>
          <w:rFonts w:ascii="Times New Roman" w:hAnsi="Times New Roman" w:cs="Times New Roman"/>
          <w:lang w:val="en-GB"/>
        </w:rPr>
        <w:t>either</w:t>
      </w:r>
      <w:r w:rsidR="005E338D" w:rsidRPr="005E53D9">
        <w:rPr>
          <w:rFonts w:ascii="Times New Roman" w:hAnsi="Times New Roman" w:cs="Times New Roman"/>
          <w:lang w:val="en-GB"/>
        </w:rPr>
        <w:t xml:space="preserve"> freedom-violating </w:t>
      </w:r>
      <w:r w:rsidR="00C45AE6">
        <w:rPr>
          <w:rFonts w:ascii="Times New Roman" w:hAnsi="Times New Roman" w:cs="Times New Roman"/>
          <w:lang w:val="en-GB"/>
        </w:rPr>
        <w:t xml:space="preserve">private </w:t>
      </w:r>
      <w:r w:rsidR="005E338D" w:rsidRPr="005E53D9">
        <w:rPr>
          <w:rFonts w:ascii="Times New Roman" w:hAnsi="Times New Roman" w:cs="Times New Roman"/>
          <w:lang w:val="en-GB"/>
        </w:rPr>
        <w:t xml:space="preserve">employment or theft as a means of </w:t>
      </w:r>
      <w:r w:rsidR="001B006F">
        <w:rPr>
          <w:rFonts w:ascii="Times New Roman" w:hAnsi="Times New Roman" w:cs="Times New Roman"/>
          <w:lang w:val="en-GB"/>
        </w:rPr>
        <w:t>self-preservation</w:t>
      </w:r>
      <w:r w:rsidR="005E338D" w:rsidRPr="005E53D9">
        <w:rPr>
          <w:rFonts w:ascii="Times New Roman" w:hAnsi="Times New Roman" w:cs="Times New Roman"/>
          <w:lang w:val="en-GB"/>
        </w:rPr>
        <w:t xml:space="preserve">. </w:t>
      </w:r>
      <w:r w:rsidR="005E338D" w:rsidRPr="005E53D9">
        <w:rPr>
          <w:rFonts w:ascii="Times New Roman" w:hAnsi="Times New Roman" w:cs="Times New Roman"/>
          <w:color w:val="000000" w:themeColor="text1"/>
          <w:lang w:val="en-GB"/>
        </w:rPr>
        <w:t xml:space="preserve">Neither of these options is consistent with equal external freedom under universal law. Thus, passive citizens are dominated both by their employers and by the structural conditions that prevent them from achieving the status of active citizens (2018a: </w:t>
      </w:r>
      <w:r w:rsidR="005E338D" w:rsidRPr="005E53D9">
        <w:rPr>
          <w:rFonts w:ascii="Times New Roman" w:hAnsi="Times New Roman" w:cs="Times New Roman"/>
          <w:color w:val="000000" w:themeColor="text1"/>
          <w:lang w:val="en-GB"/>
        </w:rPr>
        <w:lastRenderedPageBreak/>
        <w:t>11). Hasan’s remedy for this is coercive redistribution for the purpose of relieving passive citizens from their state of dependence.</w:t>
      </w:r>
    </w:p>
    <w:p w:rsidR="005E338D" w:rsidRPr="005E53D9" w:rsidRDefault="005E338D" w:rsidP="008579E7">
      <w:pPr>
        <w:autoSpaceDE w:val="0"/>
        <w:autoSpaceDN w:val="0"/>
        <w:adjustRightInd w:val="0"/>
        <w:spacing w:after="240" w:line="480" w:lineRule="auto"/>
        <w:rPr>
          <w:rFonts w:ascii="Times New Roman" w:hAnsi="Times New Roman" w:cs="Times New Roman"/>
          <w:lang w:val="en-GB"/>
        </w:rPr>
      </w:pPr>
      <w:r w:rsidRPr="005E53D9">
        <w:rPr>
          <w:rFonts w:ascii="Times New Roman" w:hAnsi="Times New Roman" w:cs="Times New Roman"/>
          <w:color w:val="000000" w:themeColor="text1"/>
          <w:lang w:val="en-GB"/>
        </w:rPr>
        <w:t xml:space="preserve">The difficulty with Hasan’s view is that it is not clear that passive citizens lack external freedom in the way he describes. </w:t>
      </w:r>
      <w:r w:rsidR="00255FA3">
        <w:rPr>
          <w:rFonts w:ascii="Times New Roman" w:hAnsi="Times New Roman" w:cs="Times New Roman"/>
          <w:color w:val="000000" w:themeColor="text1"/>
          <w:lang w:val="en-GB"/>
        </w:rPr>
        <w:t>This is because</w:t>
      </w:r>
      <w:r w:rsidRPr="005E53D9">
        <w:rPr>
          <w:rFonts w:ascii="Times New Roman" w:hAnsi="Times New Roman" w:cs="Times New Roman"/>
          <w:color w:val="000000" w:themeColor="text1"/>
          <w:lang w:val="en-GB"/>
        </w:rPr>
        <w:t xml:space="preserve"> the independence (‘</w:t>
      </w:r>
      <w:proofErr w:type="spellStart"/>
      <w:r w:rsidRPr="005E53D9">
        <w:rPr>
          <w:rFonts w:ascii="Times New Roman" w:hAnsi="Times New Roman" w:cs="Times New Roman"/>
          <w:i/>
          <w:color w:val="000000" w:themeColor="text1"/>
          <w:lang w:val="en-GB"/>
        </w:rPr>
        <w:t>Unabhängigkeit</w:t>
      </w:r>
      <w:proofErr w:type="spellEnd"/>
      <w:r w:rsidRPr="005E53D9">
        <w:rPr>
          <w:rFonts w:ascii="Times New Roman" w:hAnsi="Times New Roman" w:cs="Times New Roman"/>
          <w:color w:val="000000" w:themeColor="text1"/>
          <w:lang w:val="en-GB"/>
        </w:rPr>
        <w:t xml:space="preserve">’) under discussion in the innate right </w:t>
      </w:r>
      <w:r w:rsidR="00255FA3">
        <w:rPr>
          <w:rFonts w:ascii="Times New Roman" w:hAnsi="Times New Roman" w:cs="Times New Roman"/>
          <w:color w:val="000000" w:themeColor="text1"/>
          <w:lang w:val="en-GB"/>
        </w:rPr>
        <w:t>is not identical to</w:t>
      </w:r>
      <w:r w:rsidRPr="005E53D9">
        <w:rPr>
          <w:rFonts w:ascii="Times New Roman" w:hAnsi="Times New Roman" w:cs="Times New Roman"/>
          <w:color w:val="000000" w:themeColor="text1"/>
          <w:lang w:val="en-GB"/>
        </w:rPr>
        <w:t xml:space="preserve"> civil self-sufficiency (‘</w:t>
      </w:r>
      <w:proofErr w:type="spellStart"/>
      <w:r w:rsidRPr="005E53D9">
        <w:rPr>
          <w:rFonts w:ascii="Times New Roman" w:hAnsi="Times New Roman" w:cs="Times New Roman"/>
          <w:i/>
          <w:color w:val="000000" w:themeColor="text1"/>
          <w:lang w:val="en-GB"/>
        </w:rPr>
        <w:t>bürgerlichen</w:t>
      </w:r>
      <w:proofErr w:type="spellEnd"/>
      <w:r w:rsidRPr="005E53D9">
        <w:rPr>
          <w:rFonts w:ascii="Times New Roman" w:hAnsi="Times New Roman" w:cs="Times New Roman"/>
          <w:i/>
          <w:color w:val="000000" w:themeColor="text1"/>
          <w:lang w:val="en-GB"/>
        </w:rPr>
        <w:t xml:space="preserve"> </w:t>
      </w:r>
      <w:proofErr w:type="spellStart"/>
      <w:r w:rsidRPr="005E53D9">
        <w:rPr>
          <w:rFonts w:ascii="Times New Roman" w:hAnsi="Times New Roman" w:cs="Times New Roman"/>
          <w:i/>
          <w:color w:val="000000" w:themeColor="text1"/>
          <w:lang w:val="en-GB"/>
        </w:rPr>
        <w:t>Selbstständigkeit</w:t>
      </w:r>
      <w:proofErr w:type="spellEnd"/>
      <w:r w:rsidRPr="005E53D9">
        <w:rPr>
          <w:rFonts w:ascii="Times New Roman" w:hAnsi="Times New Roman" w:cs="Times New Roman"/>
          <w:color w:val="000000" w:themeColor="text1"/>
          <w:lang w:val="en-GB"/>
        </w:rPr>
        <w:t xml:space="preserve">’), which is under consideration in Kant’s account of citizenship. </w:t>
      </w:r>
      <w:r w:rsidRPr="005E53D9">
        <w:rPr>
          <w:rFonts w:ascii="Times New Roman" w:hAnsi="Times New Roman" w:cs="Times New Roman"/>
          <w:lang w:val="en-GB"/>
        </w:rPr>
        <w:t>Innate independence is the entitlement to be free from the necessitating choice of another. Civil self-sufficiency is the attribute of members of a state who ar</w:t>
      </w:r>
      <w:r w:rsidR="00E9675C">
        <w:rPr>
          <w:rFonts w:ascii="Times New Roman" w:hAnsi="Times New Roman" w:cs="Times New Roman"/>
          <w:lang w:val="en-GB"/>
        </w:rPr>
        <w:t>e not under the authority of a</w:t>
      </w:r>
      <w:r w:rsidRPr="005E53D9">
        <w:rPr>
          <w:rFonts w:ascii="Times New Roman" w:hAnsi="Times New Roman" w:cs="Times New Roman"/>
          <w:lang w:val="en-GB"/>
        </w:rPr>
        <w:t xml:space="preserve"> private person or group.</w:t>
      </w:r>
      <w:r w:rsidRPr="005E53D9">
        <w:rPr>
          <w:rStyle w:val="EndnoteReference"/>
          <w:rFonts w:ascii="Times New Roman" w:hAnsi="Times New Roman" w:cs="Times New Roman"/>
          <w:lang w:val="en-GB"/>
        </w:rPr>
        <w:endnoteReference w:id="13"/>
      </w:r>
      <w:r w:rsidRPr="005E53D9">
        <w:rPr>
          <w:rFonts w:ascii="Times New Roman" w:hAnsi="Times New Roman" w:cs="Times New Roman"/>
          <w:lang w:val="en-GB"/>
        </w:rPr>
        <w:t xml:space="preserve"> Failing to distinguish between independence and civil self-sufficiency would require us to believe that Kant is flatly contradicting himself when he claims that passive citizens (who are civilly dependent) are nevertheless both innately free and equal members of a state (see</w:t>
      </w:r>
      <w:r w:rsidR="004C7A7E">
        <w:rPr>
          <w:rFonts w:ascii="Times New Roman" w:hAnsi="Times New Roman" w:cs="Times New Roman"/>
          <w:lang w:val="en-GB"/>
        </w:rPr>
        <w:t xml:space="preserve"> DR</w:t>
      </w:r>
      <w:r w:rsidRPr="005E53D9">
        <w:rPr>
          <w:rFonts w:ascii="Times New Roman" w:hAnsi="Times New Roman" w:cs="Times New Roman"/>
          <w:lang w:val="en-GB"/>
        </w:rPr>
        <w:t xml:space="preserve"> 6:315</w:t>
      </w:r>
      <w:r w:rsidR="0099280B">
        <w:rPr>
          <w:rFonts w:ascii="Times New Roman" w:hAnsi="Times New Roman" w:cs="Times New Roman"/>
          <w:lang w:val="en-GB"/>
        </w:rPr>
        <w:t xml:space="preserve">, </w:t>
      </w:r>
      <w:r w:rsidR="0091594D">
        <w:rPr>
          <w:rFonts w:ascii="Times New Roman" w:hAnsi="Times New Roman" w:cs="Times New Roman"/>
          <w:lang w:val="en-GB"/>
        </w:rPr>
        <w:t xml:space="preserve">VATP </w:t>
      </w:r>
      <w:r w:rsidR="008F23E3">
        <w:rPr>
          <w:rFonts w:ascii="Times New Roman" w:hAnsi="Times New Roman" w:cs="Times New Roman"/>
          <w:lang w:val="en-GB"/>
        </w:rPr>
        <w:t>23:136</w:t>
      </w:r>
      <w:r w:rsidRPr="005E53D9">
        <w:rPr>
          <w:rFonts w:ascii="Times New Roman" w:hAnsi="Times New Roman" w:cs="Times New Roman"/>
          <w:lang w:val="en-GB"/>
        </w:rPr>
        <w:t xml:space="preserve">). </w:t>
      </w:r>
      <w:r w:rsidR="00E617EF">
        <w:rPr>
          <w:rFonts w:ascii="Times New Roman" w:hAnsi="Times New Roman" w:cs="Times New Roman"/>
          <w:lang w:val="en-GB"/>
        </w:rPr>
        <w:t>W</w:t>
      </w:r>
      <w:r w:rsidRPr="005E53D9">
        <w:rPr>
          <w:rFonts w:ascii="Times New Roman" w:hAnsi="Times New Roman" w:cs="Times New Roman"/>
          <w:lang w:val="en-GB"/>
        </w:rPr>
        <w:t>ith these terms distinguished, it appears that passive citizens are not in the bind that Hasan describes.</w:t>
      </w:r>
      <w:r w:rsidR="00060858">
        <w:rPr>
          <w:rFonts w:ascii="Times New Roman" w:hAnsi="Times New Roman" w:cs="Times New Roman"/>
          <w:lang w:val="en-GB"/>
        </w:rPr>
        <w:t xml:space="preserve"> </w:t>
      </w:r>
      <w:r w:rsidR="001B6ED5">
        <w:rPr>
          <w:rFonts w:ascii="Times New Roman" w:hAnsi="Times New Roman" w:cs="Times New Roman"/>
          <w:lang w:val="en-GB"/>
        </w:rPr>
        <w:t>Private</w:t>
      </w:r>
      <w:r w:rsidR="003A5096">
        <w:rPr>
          <w:rFonts w:ascii="Times New Roman" w:hAnsi="Times New Roman" w:cs="Times New Roman"/>
        </w:rPr>
        <w:t xml:space="preserve"> employment does not constitute a violation of the innate right</w:t>
      </w:r>
      <w:r w:rsidR="00283577">
        <w:rPr>
          <w:rFonts w:ascii="Times New Roman" w:hAnsi="Times New Roman" w:cs="Times New Roman"/>
        </w:rPr>
        <w:t xml:space="preserve"> of passive cit</w:t>
      </w:r>
      <w:r w:rsidR="006C5A5D">
        <w:rPr>
          <w:rFonts w:ascii="Times New Roman" w:hAnsi="Times New Roman" w:cs="Times New Roman"/>
        </w:rPr>
        <w:t>i</w:t>
      </w:r>
      <w:r w:rsidR="00283577">
        <w:rPr>
          <w:rFonts w:ascii="Times New Roman" w:hAnsi="Times New Roman" w:cs="Times New Roman"/>
        </w:rPr>
        <w:t>zens.</w:t>
      </w:r>
      <w:r w:rsidRPr="005E53D9">
        <w:rPr>
          <w:rStyle w:val="EndnoteReference"/>
          <w:rFonts w:ascii="Times New Roman" w:hAnsi="Times New Roman" w:cs="Times New Roman"/>
          <w:lang w:val="en-GB"/>
        </w:rPr>
        <w:endnoteReference w:id="14"/>
      </w:r>
      <w:r w:rsidRPr="005E53D9">
        <w:rPr>
          <w:rFonts w:ascii="Times New Roman" w:hAnsi="Times New Roman" w:cs="Times New Roman"/>
          <w:lang w:val="en-GB"/>
        </w:rPr>
        <w:t xml:space="preserve"> </w:t>
      </w:r>
    </w:p>
    <w:p w:rsidR="004D6C12" w:rsidRDefault="005E338D" w:rsidP="008579E7">
      <w:pPr>
        <w:autoSpaceDE w:val="0"/>
        <w:autoSpaceDN w:val="0"/>
        <w:adjustRightInd w:val="0"/>
        <w:spacing w:after="240" w:line="480" w:lineRule="auto"/>
        <w:rPr>
          <w:rFonts w:ascii="Times New Roman" w:hAnsi="Times New Roman" w:cs="Times New Roman"/>
          <w:lang w:val="en-GB"/>
        </w:rPr>
      </w:pPr>
      <w:r w:rsidRPr="005E53D9">
        <w:rPr>
          <w:rFonts w:ascii="Times New Roman" w:hAnsi="Times New Roman" w:cs="Times New Roman"/>
          <w:lang w:val="en-GB"/>
        </w:rPr>
        <w:t xml:space="preserve">Now, Hasan might </w:t>
      </w:r>
      <w:r w:rsidR="000E10A4">
        <w:rPr>
          <w:rFonts w:ascii="Times New Roman" w:hAnsi="Times New Roman" w:cs="Times New Roman"/>
          <w:lang w:val="en-GB"/>
        </w:rPr>
        <w:t xml:space="preserve">want to </w:t>
      </w:r>
      <w:r w:rsidRPr="005E53D9">
        <w:rPr>
          <w:rFonts w:ascii="Times New Roman" w:hAnsi="Times New Roman" w:cs="Times New Roman"/>
          <w:lang w:val="en-GB"/>
        </w:rPr>
        <w:t xml:space="preserve">accept this. He might concede that private employment is compatible with innate freedom, but still maintain that there is something wrong with a condition in which some depend on others for their </w:t>
      </w:r>
      <w:r w:rsidR="00847B95">
        <w:rPr>
          <w:rFonts w:ascii="Times New Roman" w:hAnsi="Times New Roman" w:cs="Times New Roman"/>
          <w:lang w:val="en-GB"/>
        </w:rPr>
        <w:t>maintenance</w:t>
      </w:r>
      <w:r w:rsidRPr="005E53D9">
        <w:rPr>
          <w:rFonts w:ascii="Times New Roman" w:hAnsi="Times New Roman" w:cs="Times New Roman"/>
          <w:lang w:val="en-GB"/>
        </w:rPr>
        <w:t>.</w:t>
      </w:r>
      <w:r w:rsidRPr="005E53D9">
        <w:rPr>
          <w:rStyle w:val="EndnoteReference"/>
          <w:rFonts w:ascii="Times New Roman" w:hAnsi="Times New Roman" w:cs="Times New Roman"/>
          <w:lang w:val="en-GB"/>
        </w:rPr>
        <w:endnoteReference w:id="15"/>
      </w:r>
      <w:r w:rsidRPr="005E53D9">
        <w:rPr>
          <w:rFonts w:ascii="Times New Roman" w:hAnsi="Times New Roman" w:cs="Times New Roman"/>
          <w:lang w:val="en-GB"/>
        </w:rPr>
        <w:t xml:space="preserve"> The difficulty is then to explain precisely the nature of this wrong in Kantian term</w:t>
      </w:r>
      <w:r w:rsidR="00596A81">
        <w:rPr>
          <w:rFonts w:ascii="Times New Roman" w:hAnsi="Times New Roman" w:cs="Times New Roman"/>
          <w:lang w:val="en-GB"/>
        </w:rPr>
        <w:t>s. Ultimately, Hasan characteriz</w:t>
      </w:r>
      <w:r w:rsidRPr="005E53D9">
        <w:rPr>
          <w:rFonts w:ascii="Times New Roman" w:hAnsi="Times New Roman" w:cs="Times New Roman"/>
          <w:lang w:val="en-GB"/>
        </w:rPr>
        <w:t xml:space="preserve">es the wrong of passive citizenship in terms of an asymmetry in the possession of social power. He claims that Kant’s political philosophy ‘directs us to concretize or actualize the formal idea of </w:t>
      </w:r>
      <w:r w:rsidRPr="005E53D9">
        <w:rPr>
          <w:rFonts w:ascii="Times New Roman" w:hAnsi="Times New Roman" w:cs="Times New Roman"/>
          <w:i/>
          <w:lang w:val="en-GB"/>
        </w:rPr>
        <w:t>equal influence or symmetrical control</w:t>
      </w:r>
      <w:r w:rsidRPr="005E53D9">
        <w:rPr>
          <w:rFonts w:ascii="Times New Roman" w:hAnsi="Times New Roman" w:cs="Times New Roman"/>
          <w:lang w:val="en-GB"/>
        </w:rPr>
        <w:t xml:space="preserve">’ (2018a: 13). It is unclear what justifies this characterisation. Kant’s political philosophy is concerned with external freedom, and this is not identical to equal control or influence over one’s social/political environment. Moreover, given that innate independence is </w:t>
      </w:r>
      <w:r w:rsidRPr="005E53D9">
        <w:rPr>
          <w:rFonts w:ascii="Times New Roman" w:hAnsi="Times New Roman" w:cs="Times New Roman"/>
          <w:lang w:val="en-GB"/>
        </w:rPr>
        <w:lastRenderedPageBreak/>
        <w:t>compatible with conditions of private employment, Hasan’s strategy for extending considerations of external freedom to social/political control or influence is severely limited.</w:t>
      </w:r>
      <w:r w:rsidR="00BE404C">
        <w:rPr>
          <w:rFonts w:ascii="Times New Roman" w:hAnsi="Times New Roman" w:cs="Times New Roman"/>
          <w:lang w:val="en-GB"/>
        </w:rPr>
        <w:t xml:space="preserve"> </w:t>
      </w:r>
      <w:r w:rsidR="005F0D79">
        <w:rPr>
          <w:rFonts w:ascii="Times New Roman" w:hAnsi="Times New Roman" w:cs="Times New Roman"/>
          <w:lang w:val="en-GB"/>
        </w:rPr>
        <w:t xml:space="preserve">There is no wrong </w:t>
      </w:r>
      <w:r w:rsidR="00E404C7">
        <w:rPr>
          <w:rFonts w:ascii="Times New Roman" w:hAnsi="Times New Roman" w:cs="Times New Roman"/>
          <w:lang w:val="en-GB"/>
        </w:rPr>
        <w:t>to</w:t>
      </w:r>
      <w:r w:rsidR="005F0D79">
        <w:rPr>
          <w:rFonts w:ascii="Times New Roman" w:hAnsi="Times New Roman" w:cs="Times New Roman"/>
          <w:lang w:val="en-GB"/>
        </w:rPr>
        <w:t xml:space="preserve"> which </w:t>
      </w:r>
      <w:r w:rsidR="009B5927">
        <w:rPr>
          <w:rFonts w:ascii="Times New Roman" w:hAnsi="Times New Roman" w:cs="Times New Roman"/>
          <w:lang w:val="en-GB"/>
        </w:rPr>
        <w:t xml:space="preserve">turning to </w:t>
      </w:r>
      <w:r w:rsidR="001B5423">
        <w:rPr>
          <w:rFonts w:ascii="Times New Roman" w:hAnsi="Times New Roman" w:cs="Times New Roman"/>
          <w:lang w:val="en-GB"/>
        </w:rPr>
        <w:t>these broader</w:t>
      </w:r>
      <w:r w:rsidR="00BB690C">
        <w:rPr>
          <w:rFonts w:ascii="Times New Roman" w:hAnsi="Times New Roman" w:cs="Times New Roman"/>
          <w:lang w:val="en-GB"/>
        </w:rPr>
        <w:t xml:space="preserve"> structures is a solution</w:t>
      </w:r>
      <w:r w:rsidR="00891B19">
        <w:rPr>
          <w:rFonts w:ascii="Times New Roman" w:hAnsi="Times New Roman" w:cs="Times New Roman"/>
          <w:lang w:val="en-GB"/>
        </w:rPr>
        <w:t xml:space="preserve">, and Hasan’s </w:t>
      </w:r>
      <w:r w:rsidR="007B4EAD">
        <w:rPr>
          <w:rFonts w:ascii="Times New Roman" w:hAnsi="Times New Roman" w:cs="Times New Roman"/>
          <w:lang w:val="en-GB"/>
        </w:rPr>
        <w:t xml:space="preserve">concern with </w:t>
      </w:r>
      <w:r w:rsidR="00B766C6">
        <w:rPr>
          <w:rFonts w:ascii="Times New Roman" w:hAnsi="Times New Roman" w:cs="Times New Roman"/>
          <w:lang w:val="en-GB"/>
        </w:rPr>
        <w:t>them</w:t>
      </w:r>
      <w:r w:rsidR="007B4EAD">
        <w:rPr>
          <w:rFonts w:ascii="Times New Roman" w:hAnsi="Times New Roman" w:cs="Times New Roman"/>
          <w:lang w:val="en-GB"/>
        </w:rPr>
        <w:t xml:space="preserve"> therefore </w:t>
      </w:r>
      <w:r w:rsidR="00003DA8">
        <w:rPr>
          <w:rFonts w:ascii="Times New Roman" w:hAnsi="Times New Roman" w:cs="Times New Roman"/>
          <w:lang w:val="en-GB"/>
        </w:rPr>
        <w:t xml:space="preserve">remains </w:t>
      </w:r>
      <w:r w:rsidR="007B4EAD">
        <w:rPr>
          <w:rFonts w:ascii="Times New Roman" w:hAnsi="Times New Roman" w:cs="Times New Roman"/>
          <w:lang w:val="en-GB"/>
        </w:rPr>
        <w:t>unmotivated.</w:t>
      </w:r>
      <w:r w:rsidR="00E614B1">
        <w:rPr>
          <w:rFonts w:ascii="Times New Roman" w:hAnsi="Times New Roman" w:cs="Times New Roman"/>
          <w:lang w:val="en-GB"/>
        </w:rPr>
        <w:t xml:space="preserve"> </w:t>
      </w:r>
      <w:r w:rsidR="00B13B12">
        <w:rPr>
          <w:rFonts w:ascii="Times New Roman" w:hAnsi="Times New Roman" w:cs="Times New Roman"/>
          <w:lang w:val="en-GB"/>
        </w:rPr>
        <w:t xml:space="preserve">Thus, </w:t>
      </w:r>
      <w:r w:rsidRPr="005E53D9">
        <w:rPr>
          <w:rFonts w:ascii="Times New Roman" w:hAnsi="Times New Roman" w:cs="Times New Roman"/>
          <w:lang w:val="en-GB"/>
        </w:rPr>
        <w:t xml:space="preserve">more needs to be said in defence of the wrongful dependence view in order </w:t>
      </w:r>
      <w:r w:rsidR="00115A48">
        <w:rPr>
          <w:rFonts w:ascii="Times New Roman" w:hAnsi="Times New Roman" w:cs="Times New Roman"/>
          <w:lang w:val="en-GB"/>
        </w:rPr>
        <w:t>for it to</w:t>
      </w:r>
      <w:r w:rsidRPr="005E53D9">
        <w:rPr>
          <w:rFonts w:ascii="Times New Roman" w:hAnsi="Times New Roman" w:cs="Times New Roman"/>
          <w:lang w:val="en-GB"/>
        </w:rPr>
        <w:t xml:space="preserve"> offer a consistent Kantian defence of the provision of welfare. </w:t>
      </w:r>
    </w:p>
    <w:p w:rsidR="007514A0" w:rsidRPr="005E53D9" w:rsidRDefault="005E338D" w:rsidP="008579E7">
      <w:pPr>
        <w:autoSpaceDE w:val="0"/>
        <w:autoSpaceDN w:val="0"/>
        <w:adjustRightInd w:val="0"/>
        <w:spacing w:after="240" w:line="480" w:lineRule="auto"/>
        <w:rPr>
          <w:rFonts w:ascii="Times New Roman" w:hAnsi="Times New Roman" w:cs="Times New Roman"/>
          <w:lang w:val="en-GB"/>
        </w:rPr>
      </w:pPr>
      <w:r w:rsidRPr="005E53D9">
        <w:rPr>
          <w:rFonts w:ascii="Times New Roman" w:hAnsi="Times New Roman" w:cs="Times New Roman"/>
          <w:lang w:val="en-GB"/>
        </w:rPr>
        <w:t xml:space="preserve">Let us turn to a fourth view. </w:t>
      </w:r>
    </w:p>
    <w:p w:rsidR="008478FF" w:rsidRPr="005E53D9" w:rsidRDefault="008478FF" w:rsidP="008579E7">
      <w:pPr>
        <w:pStyle w:val="Heading1"/>
        <w:numPr>
          <w:ilvl w:val="0"/>
          <w:numId w:val="3"/>
        </w:numPr>
        <w:spacing w:after="240" w:line="480" w:lineRule="auto"/>
        <w:rPr>
          <w:rFonts w:ascii="Times New Roman" w:hAnsi="Times New Roman" w:cs="Times New Roman"/>
          <w:color w:val="000000" w:themeColor="text1"/>
          <w:sz w:val="28"/>
          <w:szCs w:val="28"/>
          <w:lang w:val="en-GB"/>
        </w:rPr>
      </w:pPr>
      <w:bookmarkStart w:id="4" w:name="right-and-reasonableness"/>
      <w:bookmarkEnd w:id="4"/>
      <w:r w:rsidRPr="005E53D9">
        <w:rPr>
          <w:rFonts w:ascii="Times New Roman" w:hAnsi="Times New Roman" w:cs="Times New Roman"/>
          <w:color w:val="000000" w:themeColor="text1"/>
          <w:sz w:val="28"/>
          <w:szCs w:val="28"/>
          <w:lang w:val="en-GB"/>
        </w:rPr>
        <w:t>Right and reasonableness</w:t>
      </w:r>
    </w:p>
    <w:p w:rsidR="008478FF" w:rsidRPr="005E53D9" w:rsidRDefault="008C4C9B" w:rsidP="008579E7">
      <w:pPr>
        <w:pStyle w:val="FirstParagraph"/>
        <w:spacing w:after="240"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According to Guyer</w:t>
      </w:r>
      <w:r w:rsidR="008478FF" w:rsidRPr="005E53D9">
        <w:rPr>
          <w:rFonts w:ascii="Times New Roman" w:hAnsi="Times New Roman" w:cs="Times New Roman"/>
          <w:color w:val="000000" w:themeColor="text1"/>
          <w:lang w:val="en-GB"/>
        </w:rPr>
        <w:t>, any system of property must be rationally consented to by all. Moreover, a system of property that does not provide for those who cannot maintain themselves cannot be rationally consented to. Thus, any system of property must include some provision of welfare.</w:t>
      </w:r>
      <w:r w:rsidR="007959A3">
        <w:rPr>
          <w:rStyle w:val="EndnoteReference"/>
          <w:rFonts w:ascii="Times New Roman" w:hAnsi="Times New Roman" w:cs="Times New Roman"/>
          <w:color w:val="000000" w:themeColor="text1"/>
          <w:lang w:val="en-GB"/>
        </w:rPr>
        <w:endnoteReference w:id="16"/>
      </w:r>
    </w:p>
    <w:p w:rsidR="008478FF" w:rsidRPr="005E53D9" w:rsidRDefault="008478FF"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Guyer’s argument begins with the claim that, for Kant, the only unconditional value for human beings is the freedom of human choice and action. This includes the external action relevant t</w:t>
      </w:r>
      <w:r w:rsidR="00C26045" w:rsidRPr="005E53D9">
        <w:rPr>
          <w:rFonts w:ascii="Times New Roman" w:hAnsi="Times New Roman" w:cs="Times New Roman"/>
          <w:color w:val="000000" w:themeColor="text1"/>
          <w:lang w:val="en-GB"/>
        </w:rPr>
        <w:t>o Kant’s political philosophy, ‘</w:t>
      </w:r>
      <w:r w:rsidRPr="005E53D9">
        <w:rPr>
          <w:rFonts w:ascii="Times New Roman" w:hAnsi="Times New Roman" w:cs="Times New Roman"/>
          <w:color w:val="000000" w:themeColor="text1"/>
          <w:lang w:val="en-GB"/>
        </w:rPr>
        <w:t>the freedom of human beings to move their own bodies and to exercise them upon other objects [...] in accord with their own choices to the extent compatible with a like freedo</w:t>
      </w:r>
      <w:r w:rsidR="00C26045" w:rsidRPr="005E53D9">
        <w:rPr>
          <w:rFonts w:ascii="Times New Roman" w:hAnsi="Times New Roman" w:cs="Times New Roman"/>
          <w:color w:val="000000" w:themeColor="text1"/>
          <w:lang w:val="en-GB"/>
        </w:rPr>
        <w:t>m for all other human beings’</w:t>
      </w:r>
      <w:r w:rsidRPr="005E53D9">
        <w:rPr>
          <w:rFonts w:ascii="Times New Roman" w:hAnsi="Times New Roman" w:cs="Times New Roman"/>
          <w:color w:val="000000" w:themeColor="text1"/>
          <w:lang w:val="en-GB"/>
        </w:rPr>
        <w:t xml:space="preserve"> (2000: 237). At least initially, our external freedom only extends to our use of our bodies. The extension of external freedom to objects external to us—i.e., the acquisition of property—requires an act of acquisition on our behalf (</w:t>
      </w:r>
      <w:r w:rsidR="002410F4" w:rsidRPr="005E53D9">
        <w:rPr>
          <w:rFonts w:ascii="Times New Roman" w:hAnsi="Times New Roman" w:cs="Times New Roman"/>
          <w:color w:val="000000" w:themeColor="text1"/>
          <w:lang w:val="en-GB"/>
        </w:rPr>
        <w:t>see</w:t>
      </w:r>
      <w:r w:rsidRPr="005E53D9">
        <w:rPr>
          <w:rFonts w:ascii="Times New Roman" w:hAnsi="Times New Roman" w:cs="Times New Roman"/>
          <w:color w:val="000000" w:themeColor="text1"/>
          <w:lang w:val="en-GB"/>
        </w:rPr>
        <w:t xml:space="preserve"> </w:t>
      </w:r>
      <w:r w:rsidR="00300DD5">
        <w:rPr>
          <w:rFonts w:ascii="Times New Roman" w:hAnsi="Times New Roman" w:cs="Times New Roman"/>
          <w:color w:val="000000" w:themeColor="text1"/>
          <w:lang w:val="en-GB"/>
        </w:rPr>
        <w:t xml:space="preserve">DR </w:t>
      </w:r>
      <w:r w:rsidRPr="005E53D9">
        <w:rPr>
          <w:rFonts w:ascii="Times New Roman" w:hAnsi="Times New Roman" w:cs="Times New Roman"/>
          <w:color w:val="000000" w:themeColor="text1"/>
          <w:lang w:val="en-GB"/>
        </w:rPr>
        <w:t>6:237). Howev</w:t>
      </w:r>
      <w:r w:rsidR="00B33E92" w:rsidRPr="005E53D9">
        <w:rPr>
          <w:rFonts w:ascii="Times New Roman" w:hAnsi="Times New Roman" w:cs="Times New Roman"/>
          <w:color w:val="000000" w:themeColor="text1"/>
          <w:lang w:val="en-GB"/>
        </w:rPr>
        <w:t>er, Guyer claims, any such act ‘</w:t>
      </w:r>
      <w:r w:rsidRPr="005E53D9">
        <w:rPr>
          <w:rFonts w:ascii="Times New Roman" w:hAnsi="Times New Roman" w:cs="Times New Roman"/>
          <w:color w:val="000000" w:themeColor="text1"/>
          <w:lang w:val="en-GB"/>
        </w:rPr>
        <w:t>inherently impinges upon the like freedom of others who might otherwise be ab</w:t>
      </w:r>
      <w:r w:rsidR="00B33E92" w:rsidRPr="005E53D9">
        <w:rPr>
          <w:rFonts w:ascii="Times New Roman" w:hAnsi="Times New Roman" w:cs="Times New Roman"/>
          <w:color w:val="000000" w:themeColor="text1"/>
          <w:lang w:val="en-GB"/>
        </w:rPr>
        <w:t>le to control or use the object’</w:t>
      </w:r>
      <w:r w:rsidRPr="005E53D9">
        <w:rPr>
          <w:rFonts w:ascii="Times New Roman" w:hAnsi="Times New Roman" w:cs="Times New Roman"/>
          <w:color w:val="000000" w:themeColor="text1"/>
          <w:lang w:val="en-GB"/>
        </w:rPr>
        <w:t xml:space="preserve"> (2000: 238).</w:t>
      </w:r>
      <w:r w:rsidR="00B248B2" w:rsidRPr="005E53D9">
        <w:rPr>
          <w:rFonts w:ascii="Times New Roman" w:hAnsi="Times New Roman" w:cs="Times New Roman"/>
          <w:color w:val="000000" w:themeColor="text1"/>
          <w:lang w:val="en-GB"/>
        </w:rPr>
        <w:t xml:space="preserve"> It impinges upon the like freedom of others because</w:t>
      </w:r>
      <w:r w:rsidR="00460D5F" w:rsidRPr="005E53D9">
        <w:rPr>
          <w:rFonts w:ascii="Times New Roman" w:hAnsi="Times New Roman" w:cs="Times New Roman"/>
          <w:color w:val="000000" w:themeColor="text1"/>
          <w:lang w:val="en-GB"/>
        </w:rPr>
        <w:t xml:space="preserve"> </w:t>
      </w:r>
      <w:r w:rsidR="00B248B2" w:rsidRPr="005E53D9">
        <w:rPr>
          <w:rFonts w:ascii="Times New Roman" w:hAnsi="Times New Roman" w:cs="Times New Roman"/>
          <w:color w:val="000000" w:themeColor="text1"/>
          <w:lang w:val="en-GB"/>
        </w:rPr>
        <w:t>our innate equality</w:t>
      </w:r>
      <w:r w:rsidR="00265C02" w:rsidRPr="005E53D9">
        <w:rPr>
          <w:rFonts w:ascii="Times New Roman" w:hAnsi="Times New Roman" w:cs="Times New Roman"/>
          <w:color w:val="000000" w:themeColor="text1"/>
          <w:lang w:val="en-GB"/>
        </w:rPr>
        <w:t xml:space="preserve"> makes it the case that</w:t>
      </w:r>
      <w:r w:rsidR="00B248B2" w:rsidRPr="005E53D9">
        <w:rPr>
          <w:rFonts w:ascii="Times New Roman" w:hAnsi="Times New Roman" w:cs="Times New Roman"/>
          <w:color w:val="000000" w:themeColor="text1"/>
          <w:lang w:val="en-GB"/>
        </w:rPr>
        <w:t xml:space="preserve"> no individual has the </w:t>
      </w:r>
      <w:r w:rsidR="00B248B2" w:rsidRPr="005E53D9">
        <w:rPr>
          <w:rFonts w:ascii="Times New Roman" w:hAnsi="Times New Roman" w:cs="Times New Roman"/>
          <w:color w:val="000000" w:themeColor="text1"/>
          <w:lang w:val="en-GB"/>
        </w:rPr>
        <w:lastRenderedPageBreak/>
        <w:t>authority t</w:t>
      </w:r>
      <w:r w:rsidR="00265C02" w:rsidRPr="005E53D9">
        <w:rPr>
          <w:rFonts w:ascii="Times New Roman" w:hAnsi="Times New Roman" w:cs="Times New Roman"/>
          <w:color w:val="000000" w:themeColor="text1"/>
          <w:lang w:val="en-GB"/>
        </w:rPr>
        <w:t>o make decisions about right for others in the state of nature.</w:t>
      </w:r>
      <w:r w:rsidRPr="005E53D9">
        <w:rPr>
          <w:rFonts w:ascii="Times New Roman" w:hAnsi="Times New Roman" w:cs="Times New Roman"/>
          <w:color w:val="000000" w:themeColor="text1"/>
          <w:lang w:val="en-GB"/>
        </w:rPr>
        <w:t xml:space="preserve"> Since an act of acquisition impinges upon the freedom of others, external objects of choice can only be acquired through the deference of those others. This deference takes the form of consenting to the system of property of which the act of acquisition is a part. </w:t>
      </w:r>
    </w:p>
    <w:p w:rsidR="008478FF" w:rsidRPr="005E53D9" w:rsidRDefault="008478FF"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Under what conditions is a person able to rationally consent to a system of property? </w:t>
      </w:r>
      <w:r w:rsidR="00DA12CD" w:rsidRPr="005E53D9">
        <w:rPr>
          <w:rFonts w:ascii="Times New Roman" w:hAnsi="Times New Roman" w:cs="Times New Roman"/>
          <w:color w:val="000000" w:themeColor="text1"/>
          <w:lang w:val="en-GB"/>
        </w:rPr>
        <w:t>On Guyer’s account, a</w:t>
      </w:r>
      <w:r w:rsidRPr="005E53D9">
        <w:rPr>
          <w:rFonts w:ascii="Times New Roman" w:hAnsi="Times New Roman" w:cs="Times New Roman"/>
          <w:color w:val="000000" w:themeColor="text1"/>
          <w:lang w:val="en-GB"/>
        </w:rPr>
        <w:t xml:space="preserve"> necessary condition for rational consent to a system of property is that the person is made</w:t>
      </w:r>
      <w:r w:rsidR="00181D7B" w:rsidRPr="005E53D9">
        <w:rPr>
          <w:rFonts w:ascii="Times New Roman" w:hAnsi="Times New Roman" w:cs="Times New Roman"/>
          <w:color w:val="000000" w:themeColor="text1"/>
          <w:lang w:val="en-GB"/>
        </w:rPr>
        <w:t xml:space="preserve"> no</w:t>
      </w:r>
      <w:r w:rsidRPr="005E53D9">
        <w:rPr>
          <w:rFonts w:ascii="Times New Roman" w:hAnsi="Times New Roman" w:cs="Times New Roman"/>
          <w:color w:val="000000" w:themeColor="text1"/>
          <w:lang w:val="en-GB"/>
        </w:rPr>
        <w:t xml:space="preserve"> worse off by the implementation of that system than they would be in the state of nature.</w:t>
      </w:r>
      <w:r w:rsidR="00577FBC" w:rsidRPr="005E53D9">
        <w:rPr>
          <w:rFonts w:ascii="Times New Roman" w:hAnsi="Times New Roman" w:cs="Times New Roman"/>
          <w:color w:val="000000" w:themeColor="text1"/>
          <w:lang w:val="en-GB"/>
        </w:rPr>
        <w:t xml:space="preserve"> The means of self-preservation available in the state of nature cannot</w:t>
      </w:r>
      <w:r w:rsidR="00471237" w:rsidRPr="005E53D9">
        <w:rPr>
          <w:rFonts w:ascii="Times New Roman" w:hAnsi="Times New Roman" w:cs="Times New Roman"/>
          <w:color w:val="000000" w:themeColor="text1"/>
          <w:lang w:val="en-GB"/>
        </w:rPr>
        <w:t xml:space="preserve"> (rightfully)</w:t>
      </w:r>
      <w:r w:rsidR="00577FBC" w:rsidRPr="005E53D9">
        <w:rPr>
          <w:rFonts w:ascii="Times New Roman" w:hAnsi="Times New Roman" w:cs="Times New Roman"/>
          <w:color w:val="000000" w:themeColor="text1"/>
          <w:lang w:val="en-GB"/>
        </w:rPr>
        <w:t xml:space="preserve"> be absent in the civil condition.</w:t>
      </w:r>
      <w:r w:rsidRPr="005E53D9">
        <w:rPr>
          <w:rFonts w:ascii="Times New Roman" w:hAnsi="Times New Roman" w:cs="Times New Roman"/>
          <w:color w:val="000000" w:themeColor="text1"/>
          <w:lang w:val="en-GB"/>
        </w:rPr>
        <w:t xml:space="preserve"> Guyer sees his view as bolstered by Kant’s claim that the state of nature is one in which the world is possessed in common. Each has a liberty to occupy various places on the surface of the earth, and an equal opportunity to maintain themselves</w:t>
      </w:r>
      <w:r w:rsidR="007D5B7E" w:rsidRPr="005E53D9">
        <w:rPr>
          <w:rFonts w:ascii="Times New Roman" w:hAnsi="Times New Roman" w:cs="Times New Roman"/>
          <w:color w:val="000000" w:themeColor="text1"/>
          <w:lang w:val="en-GB"/>
        </w:rPr>
        <w:t>.</w:t>
      </w:r>
      <w:r w:rsidR="00952F45" w:rsidRPr="005E53D9">
        <w:rPr>
          <w:rFonts w:ascii="Times New Roman" w:hAnsi="Times New Roman" w:cs="Times New Roman"/>
          <w:color w:val="000000" w:themeColor="text1"/>
          <w:lang w:val="en-GB"/>
        </w:rPr>
        <w:t xml:space="preserve"> </w:t>
      </w:r>
      <w:r w:rsidRPr="005E53D9">
        <w:rPr>
          <w:rFonts w:ascii="Times New Roman" w:hAnsi="Times New Roman" w:cs="Times New Roman"/>
          <w:color w:val="000000" w:themeColor="text1"/>
          <w:lang w:val="en-GB"/>
        </w:rPr>
        <w:t>A condition for the legitimacy of any system of property is thus that it doesn’t make any person worse off (understood in terms of their ability to maintain themselves) than in a condition in which the world is owned in common</w:t>
      </w:r>
      <w:r w:rsidR="007D5B7E" w:rsidRPr="005E53D9">
        <w:rPr>
          <w:rFonts w:ascii="Times New Roman" w:hAnsi="Times New Roman" w:cs="Times New Roman"/>
          <w:color w:val="000000" w:themeColor="text1"/>
          <w:lang w:val="en-GB"/>
        </w:rPr>
        <w:t xml:space="preserve"> (2000: 254, 258)</w:t>
      </w:r>
      <w:r w:rsidRPr="005E53D9">
        <w:rPr>
          <w:rFonts w:ascii="Times New Roman" w:hAnsi="Times New Roman" w:cs="Times New Roman"/>
          <w:color w:val="000000" w:themeColor="text1"/>
          <w:lang w:val="en-GB"/>
        </w:rPr>
        <w:t>. If some were made worse off in this way by the enforcement of a system of property, then they could not have (rationally) consented to that system and thus its enforcement would wrong them. Thus, for Guyer, the provision of (at least the opportunity for) welfare is a necessary condition for the legitimacy of state enforcement of a system of property.</w:t>
      </w:r>
      <w:r w:rsidR="00933F07" w:rsidRPr="005E53D9">
        <w:rPr>
          <w:rFonts w:ascii="Times New Roman" w:hAnsi="Times New Roman" w:cs="Times New Roman"/>
          <w:color w:val="000000" w:themeColor="text1"/>
          <w:lang w:val="en-GB"/>
        </w:rPr>
        <w:t xml:space="preserve"> </w:t>
      </w:r>
    </w:p>
    <w:p w:rsidR="005A3674" w:rsidRDefault="00AD2EFB"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Guyer</w:t>
      </w:r>
      <w:r w:rsidR="001F11A2" w:rsidRPr="005E53D9">
        <w:rPr>
          <w:rFonts w:ascii="Times New Roman" w:hAnsi="Times New Roman" w:cs="Times New Roman"/>
          <w:color w:val="000000" w:themeColor="text1"/>
          <w:lang w:val="en-GB"/>
        </w:rPr>
        <w:t>’s view</w:t>
      </w:r>
      <w:r w:rsidRPr="005E53D9">
        <w:rPr>
          <w:rFonts w:ascii="Times New Roman" w:hAnsi="Times New Roman" w:cs="Times New Roman"/>
          <w:color w:val="000000" w:themeColor="text1"/>
          <w:lang w:val="en-GB"/>
        </w:rPr>
        <w:t xml:space="preserve"> relies on an endorsement of the problem of unilateral choice.</w:t>
      </w:r>
      <w:r w:rsidR="008478FF" w:rsidRPr="005E53D9">
        <w:rPr>
          <w:rFonts w:ascii="Times New Roman" w:hAnsi="Times New Roman" w:cs="Times New Roman"/>
          <w:color w:val="000000" w:themeColor="text1"/>
          <w:lang w:val="en-GB"/>
        </w:rPr>
        <w:t xml:space="preserve"> If acquiring external objects of choice did not wrong others, then the deference of those others would not be necessary. </w:t>
      </w:r>
      <w:r w:rsidR="006B39CE" w:rsidRPr="005E53D9">
        <w:rPr>
          <w:rFonts w:ascii="Times New Roman" w:hAnsi="Times New Roman" w:cs="Times New Roman"/>
          <w:color w:val="000000" w:themeColor="text1"/>
          <w:lang w:val="en-GB"/>
        </w:rPr>
        <w:t>I</w:t>
      </w:r>
      <w:r w:rsidR="008478FF" w:rsidRPr="005E53D9">
        <w:rPr>
          <w:rFonts w:ascii="Times New Roman" w:hAnsi="Times New Roman" w:cs="Times New Roman"/>
          <w:color w:val="000000" w:themeColor="text1"/>
          <w:lang w:val="en-GB"/>
        </w:rPr>
        <w:t>f deference is not necessary, then neither is the consent of all others to any act of acquisition.</w:t>
      </w:r>
      <w:r w:rsidR="00BD01EA" w:rsidRPr="005E53D9">
        <w:rPr>
          <w:rFonts w:ascii="Times New Roman" w:hAnsi="Times New Roman" w:cs="Times New Roman"/>
          <w:color w:val="000000" w:themeColor="text1"/>
          <w:lang w:val="en-GB"/>
        </w:rPr>
        <w:t xml:space="preserve"> </w:t>
      </w:r>
      <w:r w:rsidR="001C70CA" w:rsidRPr="005E53D9">
        <w:rPr>
          <w:rFonts w:ascii="Times New Roman" w:hAnsi="Times New Roman" w:cs="Times New Roman"/>
          <w:color w:val="000000" w:themeColor="text1"/>
          <w:lang w:val="en-GB"/>
        </w:rPr>
        <w:t>However, i</w:t>
      </w:r>
      <w:r w:rsidR="008478FF" w:rsidRPr="005E53D9">
        <w:rPr>
          <w:rFonts w:ascii="Times New Roman" w:hAnsi="Times New Roman" w:cs="Times New Roman"/>
          <w:color w:val="000000" w:themeColor="text1"/>
          <w:lang w:val="en-GB"/>
        </w:rPr>
        <w:t>t is not clear to me that Kant was concerned with unilateral acquisition.</w:t>
      </w:r>
      <w:r w:rsidR="00F444AE" w:rsidRPr="005E53D9">
        <w:rPr>
          <w:rFonts w:ascii="Times New Roman" w:hAnsi="Times New Roman" w:cs="Times New Roman"/>
          <w:color w:val="000000" w:themeColor="text1"/>
          <w:lang w:val="en-GB"/>
        </w:rPr>
        <w:t xml:space="preserve"> </w:t>
      </w:r>
      <w:r w:rsidR="00F444AE" w:rsidRPr="005E53D9">
        <w:rPr>
          <w:rFonts w:ascii="Times New Roman" w:hAnsi="Times New Roman" w:cs="Times New Roman"/>
          <w:color w:val="000000" w:themeColor="text1"/>
          <w:lang w:val="en-GB"/>
        </w:rPr>
        <w:lastRenderedPageBreak/>
        <w:t xml:space="preserve">Since this </w:t>
      </w:r>
      <w:r w:rsidR="001464A5" w:rsidRPr="005E53D9">
        <w:rPr>
          <w:rFonts w:ascii="Times New Roman" w:hAnsi="Times New Roman" w:cs="Times New Roman"/>
          <w:color w:val="000000" w:themeColor="text1"/>
          <w:lang w:val="en-GB"/>
        </w:rPr>
        <w:t xml:space="preserve">view runs contrary to </w:t>
      </w:r>
      <w:r w:rsidR="007358D5" w:rsidRPr="005E53D9">
        <w:rPr>
          <w:rFonts w:ascii="Times New Roman" w:hAnsi="Times New Roman" w:cs="Times New Roman"/>
          <w:color w:val="000000" w:themeColor="text1"/>
          <w:lang w:val="en-GB"/>
        </w:rPr>
        <w:t xml:space="preserve">much of the literature </w:t>
      </w:r>
      <w:r w:rsidR="000D42C9" w:rsidRPr="005E53D9">
        <w:rPr>
          <w:rFonts w:ascii="Times New Roman" w:hAnsi="Times New Roman" w:cs="Times New Roman"/>
          <w:color w:val="000000" w:themeColor="text1"/>
          <w:lang w:val="en-GB"/>
        </w:rPr>
        <w:t xml:space="preserve">discussing Kant’s state of nature, it is worth elaborating on </w:t>
      </w:r>
      <w:r w:rsidR="00DF3297" w:rsidRPr="005E53D9">
        <w:rPr>
          <w:rFonts w:ascii="Times New Roman" w:hAnsi="Times New Roman" w:cs="Times New Roman"/>
          <w:color w:val="000000" w:themeColor="text1"/>
          <w:lang w:val="en-GB"/>
        </w:rPr>
        <w:t>why I think this is so</w:t>
      </w:r>
      <w:r w:rsidR="004D7B41" w:rsidRPr="005E53D9">
        <w:rPr>
          <w:rFonts w:ascii="Times New Roman" w:hAnsi="Times New Roman" w:cs="Times New Roman"/>
          <w:color w:val="000000" w:themeColor="text1"/>
          <w:lang w:val="en-GB"/>
        </w:rPr>
        <w:t>.</w:t>
      </w:r>
      <w:r w:rsidR="00D72254" w:rsidRPr="005E53D9">
        <w:rPr>
          <w:rFonts w:ascii="Times New Roman" w:hAnsi="Times New Roman" w:cs="Times New Roman"/>
          <w:color w:val="000000" w:themeColor="text1"/>
          <w:lang w:val="en-GB"/>
        </w:rPr>
        <w:t xml:space="preserve"> </w:t>
      </w:r>
    </w:p>
    <w:p w:rsidR="00800076" w:rsidRPr="005E53D9" w:rsidRDefault="00FF4A7E" w:rsidP="008579E7">
      <w:pPr>
        <w:pStyle w:val="BodyText"/>
        <w:spacing w:after="240"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A</w:t>
      </w:r>
      <w:r w:rsidR="00800076">
        <w:rPr>
          <w:rFonts w:ascii="Times New Roman" w:hAnsi="Times New Roman" w:cs="Times New Roman"/>
          <w:color w:val="000000" w:themeColor="text1"/>
          <w:lang w:val="en-GB"/>
        </w:rPr>
        <w:t xml:space="preserve"> first point to note is that </w:t>
      </w:r>
      <w:r w:rsidR="00C271B8">
        <w:rPr>
          <w:rFonts w:ascii="Times New Roman" w:hAnsi="Times New Roman" w:cs="Times New Roman"/>
          <w:color w:val="000000" w:themeColor="text1"/>
          <w:lang w:val="en-GB"/>
        </w:rPr>
        <w:t xml:space="preserve">Kant’s </w:t>
      </w:r>
      <w:r w:rsidR="005F5E46">
        <w:rPr>
          <w:rFonts w:ascii="Times New Roman" w:hAnsi="Times New Roman" w:cs="Times New Roman"/>
          <w:color w:val="000000" w:themeColor="text1"/>
          <w:lang w:val="en-GB"/>
        </w:rPr>
        <w:t>comments are not as clear as one might hope, and they do not speak conclusively in favour of ascribing the problem of unilateral choice to him</w:t>
      </w:r>
      <w:r w:rsidR="00C271B8">
        <w:rPr>
          <w:rFonts w:ascii="Times New Roman" w:hAnsi="Times New Roman" w:cs="Times New Roman"/>
          <w:color w:val="000000" w:themeColor="text1"/>
          <w:lang w:val="en-GB"/>
        </w:rPr>
        <w:t>.</w:t>
      </w:r>
      <w:r w:rsidR="00800076" w:rsidRPr="005E53D9">
        <w:rPr>
          <w:rFonts w:ascii="Times New Roman" w:hAnsi="Times New Roman" w:cs="Times New Roman"/>
          <w:color w:val="000000" w:themeColor="text1"/>
          <w:lang w:val="en-GB"/>
        </w:rPr>
        <w:t xml:space="preserve"> As already mentioned, Kant tells us that </w:t>
      </w:r>
      <w:r w:rsidR="00C3172D">
        <w:rPr>
          <w:rFonts w:ascii="Times New Roman" w:hAnsi="Times New Roman" w:cs="Times New Roman"/>
          <w:color w:val="000000" w:themeColor="text1"/>
          <w:lang w:val="en-GB"/>
        </w:rPr>
        <w:t>the rightful condition merely secures but does not settle or determine one’s rights</w:t>
      </w:r>
      <w:r w:rsidR="00800076" w:rsidRPr="005E53D9">
        <w:rPr>
          <w:rFonts w:ascii="Times New Roman" w:hAnsi="Times New Roman" w:cs="Times New Roman"/>
          <w:color w:val="000000" w:themeColor="text1"/>
          <w:lang w:val="en-GB"/>
        </w:rPr>
        <w:t xml:space="preserve"> (</w:t>
      </w:r>
      <w:r w:rsidR="00C3172D">
        <w:rPr>
          <w:rFonts w:ascii="Times New Roman" w:hAnsi="Times New Roman" w:cs="Times New Roman"/>
          <w:color w:val="000000" w:themeColor="text1"/>
          <w:lang w:val="en-GB"/>
        </w:rPr>
        <w:t xml:space="preserve">see </w:t>
      </w:r>
      <w:r w:rsidR="003C64FA">
        <w:rPr>
          <w:rFonts w:ascii="Times New Roman" w:hAnsi="Times New Roman" w:cs="Times New Roman"/>
          <w:color w:val="000000" w:themeColor="text1"/>
          <w:lang w:val="en-GB"/>
        </w:rPr>
        <w:t xml:space="preserve">DR </w:t>
      </w:r>
      <w:r w:rsidR="00800076" w:rsidRPr="005E53D9">
        <w:rPr>
          <w:rFonts w:ascii="Times New Roman" w:hAnsi="Times New Roman" w:cs="Times New Roman"/>
          <w:color w:val="000000" w:themeColor="text1"/>
          <w:lang w:val="en-GB"/>
        </w:rPr>
        <w:t xml:space="preserve">6:256). This </w:t>
      </w:r>
      <w:r w:rsidR="00CA0AF0">
        <w:rPr>
          <w:rFonts w:ascii="Times New Roman" w:hAnsi="Times New Roman" w:cs="Times New Roman"/>
          <w:color w:val="000000" w:themeColor="text1"/>
          <w:lang w:val="en-GB"/>
        </w:rPr>
        <w:t>claim</w:t>
      </w:r>
      <w:r w:rsidR="00800076" w:rsidRPr="005E53D9">
        <w:rPr>
          <w:rFonts w:ascii="Times New Roman" w:hAnsi="Times New Roman" w:cs="Times New Roman"/>
          <w:color w:val="000000" w:themeColor="text1"/>
          <w:lang w:val="en-GB"/>
        </w:rPr>
        <w:t xml:space="preserve"> sits uneasily with the view of those who endorse the problem of unilateral choice.</w:t>
      </w:r>
      <w:r w:rsidR="009C48F2">
        <w:rPr>
          <w:rStyle w:val="EndnoteReference"/>
          <w:rFonts w:ascii="Times New Roman" w:hAnsi="Times New Roman" w:cs="Times New Roman"/>
          <w:color w:val="000000" w:themeColor="text1"/>
          <w:lang w:val="en-GB"/>
        </w:rPr>
        <w:endnoteReference w:id="17"/>
      </w:r>
      <w:r w:rsidR="00800076" w:rsidRPr="005E53D9">
        <w:rPr>
          <w:rFonts w:ascii="Times New Roman" w:hAnsi="Times New Roman" w:cs="Times New Roman"/>
          <w:color w:val="000000" w:themeColor="text1"/>
          <w:lang w:val="en-GB"/>
        </w:rPr>
        <w:t xml:space="preserve"> Kant also tells us that the principle justifying acquisition of external objects—the postulate of practical reason with regard to rights—is an </w:t>
      </w:r>
      <w:r w:rsidR="00800076" w:rsidRPr="005E53D9">
        <w:rPr>
          <w:rFonts w:ascii="Times New Roman" w:hAnsi="Times New Roman" w:cs="Times New Roman"/>
          <w:i/>
          <w:color w:val="000000" w:themeColor="text1"/>
          <w:lang w:val="en-GB"/>
        </w:rPr>
        <w:t>a priori</w:t>
      </w:r>
      <w:r w:rsidR="00800076" w:rsidRPr="005E53D9">
        <w:rPr>
          <w:rFonts w:ascii="Times New Roman" w:hAnsi="Times New Roman" w:cs="Times New Roman"/>
          <w:color w:val="000000" w:themeColor="text1"/>
          <w:lang w:val="en-GB"/>
        </w:rPr>
        <w:t xml:space="preserve"> extension of practical reason (see</w:t>
      </w:r>
      <w:r w:rsidR="003663F6">
        <w:rPr>
          <w:rFonts w:ascii="Times New Roman" w:hAnsi="Times New Roman" w:cs="Times New Roman"/>
          <w:color w:val="000000" w:themeColor="text1"/>
          <w:lang w:val="en-GB"/>
        </w:rPr>
        <w:t xml:space="preserve"> DR</w:t>
      </w:r>
      <w:r w:rsidR="00800076" w:rsidRPr="005E53D9">
        <w:rPr>
          <w:rFonts w:ascii="Times New Roman" w:hAnsi="Times New Roman" w:cs="Times New Roman"/>
          <w:color w:val="000000" w:themeColor="text1"/>
          <w:lang w:val="en-GB"/>
        </w:rPr>
        <w:t xml:space="preserve"> 6:247). This seems to indicate that it does not require any positive act in order to take effect. This </w:t>
      </w:r>
      <w:r w:rsidR="00A66ACB">
        <w:rPr>
          <w:rFonts w:ascii="Times New Roman" w:hAnsi="Times New Roman" w:cs="Times New Roman"/>
          <w:color w:val="000000" w:themeColor="text1"/>
          <w:lang w:val="en-GB"/>
        </w:rPr>
        <w:t>affirms</w:t>
      </w:r>
      <w:r w:rsidR="00800076" w:rsidRPr="005E53D9">
        <w:rPr>
          <w:rFonts w:ascii="Times New Roman" w:hAnsi="Times New Roman" w:cs="Times New Roman"/>
          <w:color w:val="000000" w:themeColor="text1"/>
          <w:lang w:val="en-GB"/>
        </w:rPr>
        <w:t xml:space="preserve"> the view that we are entitled to make claims of right against others regarding external objects of choice in the state of nature. This</w:t>
      </w:r>
      <w:r w:rsidR="00B1733B">
        <w:rPr>
          <w:rFonts w:ascii="Times New Roman" w:hAnsi="Times New Roman" w:cs="Times New Roman"/>
          <w:color w:val="000000" w:themeColor="text1"/>
          <w:lang w:val="en-GB"/>
        </w:rPr>
        <w:t xml:space="preserve"> reading of the postulate</w:t>
      </w:r>
      <w:r w:rsidR="00800076" w:rsidRPr="005E53D9">
        <w:rPr>
          <w:rFonts w:ascii="Times New Roman" w:hAnsi="Times New Roman" w:cs="Times New Roman"/>
          <w:color w:val="000000" w:themeColor="text1"/>
          <w:lang w:val="en-GB"/>
        </w:rPr>
        <w:t xml:space="preserve"> is supported by Kant’s claim that the there is a general will united </w:t>
      </w:r>
      <w:r w:rsidR="00800076" w:rsidRPr="005E53D9">
        <w:rPr>
          <w:rFonts w:ascii="Times New Roman" w:hAnsi="Times New Roman" w:cs="Times New Roman"/>
          <w:i/>
          <w:color w:val="000000" w:themeColor="text1"/>
          <w:lang w:val="en-GB"/>
        </w:rPr>
        <w:t>a priori</w:t>
      </w:r>
      <w:r w:rsidR="00800076" w:rsidRPr="005E53D9">
        <w:rPr>
          <w:rFonts w:ascii="Times New Roman" w:hAnsi="Times New Roman" w:cs="Times New Roman"/>
          <w:color w:val="000000" w:themeColor="text1"/>
          <w:lang w:val="en-GB"/>
        </w:rPr>
        <w:t xml:space="preserve"> that grounds possession of external objects of choice. He says,</w:t>
      </w:r>
    </w:p>
    <w:p w:rsidR="00800076" w:rsidRPr="005E53D9" w:rsidRDefault="00800076" w:rsidP="008579E7">
      <w:pPr>
        <w:pStyle w:val="BlockText"/>
        <w:spacing w:after="240" w:line="480" w:lineRule="auto"/>
        <w:ind w:left="720"/>
        <w:rPr>
          <w:rFonts w:ascii="Times New Roman" w:hAnsi="Times New Roman" w:cs="Times New Roman"/>
          <w:color w:val="000000" w:themeColor="text1"/>
          <w:sz w:val="24"/>
          <w:szCs w:val="24"/>
          <w:lang w:val="en-GB"/>
        </w:rPr>
      </w:pPr>
      <w:r w:rsidRPr="005E53D9">
        <w:rPr>
          <w:rFonts w:ascii="Times New Roman" w:hAnsi="Times New Roman" w:cs="Times New Roman"/>
          <w:color w:val="000000" w:themeColor="text1"/>
          <w:sz w:val="24"/>
          <w:szCs w:val="24"/>
          <w:lang w:val="en-GB"/>
        </w:rPr>
        <w:t xml:space="preserve">The possessor bases his act on innate possession in common of the surface of the earth and on a general will corresponding </w:t>
      </w:r>
      <w:r w:rsidRPr="005E53D9">
        <w:rPr>
          <w:rFonts w:ascii="Times New Roman" w:hAnsi="Times New Roman" w:cs="Times New Roman"/>
          <w:i/>
          <w:color w:val="000000" w:themeColor="text1"/>
          <w:sz w:val="24"/>
          <w:szCs w:val="24"/>
          <w:lang w:val="en-GB"/>
        </w:rPr>
        <w:t>a priori</w:t>
      </w:r>
      <w:r w:rsidRPr="005E53D9">
        <w:rPr>
          <w:rFonts w:ascii="Times New Roman" w:hAnsi="Times New Roman" w:cs="Times New Roman"/>
          <w:color w:val="000000" w:themeColor="text1"/>
          <w:sz w:val="24"/>
          <w:szCs w:val="24"/>
          <w:lang w:val="en-GB"/>
        </w:rPr>
        <w:t xml:space="preserve"> to it, which permits private possession on it […]. By being the first to take possession he originally acquires a definite piece of land and resists with right anyone else who would prevent him from making private use of it. Yet since he is in a state of nature, he cannot do so by legal proceedings because there does not exist any public law in this state. (</w:t>
      </w:r>
      <w:r w:rsidR="00607107">
        <w:rPr>
          <w:rFonts w:ascii="Times New Roman" w:hAnsi="Times New Roman" w:cs="Times New Roman"/>
          <w:color w:val="000000" w:themeColor="text1"/>
          <w:sz w:val="24"/>
          <w:szCs w:val="24"/>
          <w:lang w:val="en-GB"/>
        </w:rPr>
        <w:t xml:space="preserve">DR </w:t>
      </w:r>
      <w:r w:rsidRPr="005E53D9">
        <w:rPr>
          <w:rFonts w:ascii="Times New Roman" w:hAnsi="Times New Roman" w:cs="Times New Roman"/>
          <w:color w:val="000000" w:themeColor="text1"/>
          <w:sz w:val="24"/>
          <w:szCs w:val="24"/>
          <w:lang w:val="en-GB"/>
        </w:rPr>
        <w:t>6:246n; see also</w:t>
      </w:r>
      <w:r w:rsidR="00FA76D6">
        <w:rPr>
          <w:rFonts w:ascii="Times New Roman" w:hAnsi="Times New Roman" w:cs="Times New Roman"/>
          <w:color w:val="000000" w:themeColor="text1"/>
          <w:sz w:val="24"/>
          <w:szCs w:val="24"/>
          <w:lang w:val="en-GB"/>
        </w:rPr>
        <w:t xml:space="preserve"> VADR</w:t>
      </w:r>
      <w:r w:rsidRPr="005E53D9">
        <w:rPr>
          <w:rFonts w:ascii="Times New Roman" w:hAnsi="Times New Roman" w:cs="Times New Roman"/>
          <w:color w:val="000000" w:themeColor="text1"/>
          <w:sz w:val="24"/>
          <w:szCs w:val="24"/>
          <w:lang w:val="en-GB"/>
        </w:rPr>
        <w:t xml:space="preserve"> 23:219)</w:t>
      </w:r>
    </w:p>
    <w:p w:rsidR="00800076" w:rsidRPr="005E53D9" w:rsidRDefault="00D5259E" w:rsidP="008579E7">
      <w:pPr>
        <w:pStyle w:val="FirstParagraph"/>
        <w:spacing w:after="240"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Here</w:t>
      </w:r>
      <w:r w:rsidR="00800076" w:rsidRPr="005E53D9">
        <w:rPr>
          <w:rFonts w:ascii="Times New Roman" w:hAnsi="Times New Roman" w:cs="Times New Roman"/>
          <w:color w:val="000000" w:themeColor="text1"/>
          <w:lang w:val="en-GB"/>
        </w:rPr>
        <w:t xml:space="preserve">, Kant clearly states both that he is concerned with the acquisition of external objects of choice in the state of nature, and that such acquisition is justified by appeal to the general will that corresponds </w:t>
      </w:r>
      <w:r w:rsidR="00800076" w:rsidRPr="005E53D9">
        <w:rPr>
          <w:rFonts w:ascii="Times New Roman" w:hAnsi="Times New Roman" w:cs="Times New Roman"/>
          <w:i/>
          <w:color w:val="000000" w:themeColor="text1"/>
          <w:lang w:val="en-GB"/>
        </w:rPr>
        <w:t>a priori</w:t>
      </w:r>
      <w:r w:rsidR="00800076" w:rsidRPr="005E53D9">
        <w:rPr>
          <w:rFonts w:ascii="Times New Roman" w:hAnsi="Times New Roman" w:cs="Times New Roman"/>
          <w:color w:val="000000" w:themeColor="text1"/>
          <w:lang w:val="en-GB"/>
        </w:rPr>
        <w:t xml:space="preserve"> to the innate possession of the earth in common. Rather than requiring </w:t>
      </w:r>
      <w:r w:rsidR="00800076" w:rsidRPr="005E53D9">
        <w:rPr>
          <w:rFonts w:ascii="Times New Roman" w:hAnsi="Times New Roman" w:cs="Times New Roman"/>
          <w:color w:val="000000" w:themeColor="text1"/>
          <w:lang w:val="en-GB"/>
        </w:rPr>
        <w:lastRenderedPageBreak/>
        <w:t xml:space="preserve">the move to a civil condition for the acquisition of external objects of choice this passage states that the united will already exists in the state of nature. </w:t>
      </w:r>
      <w:r w:rsidR="00B95D68">
        <w:rPr>
          <w:rFonts w:ascii="Times New Roman" w:hAnsi="Times New Roman" w:cs="Times New Roman"/>
          <w:color w:val="000000" w:themeColor="text1"/>
          <w:lang w:val="en-GB"/>
        </w:rPr>
        <w:t>T</w:t>
      </w:r>
      <w:r w:rsidR="0009135E">
        <w:rPr>
          <w:rFonts w:ascii="Times New Roman" w:hAnsi="Times New Roman" w:cs="Times New Roman"/>
          <w:color w:val="000000" w:themeColor="text1"/>
          <w:lang w:val="en-GB"/>
        </w:rPr>
        <w:t xml:space="preserve">his does not </w:t>
      </w:r>
      <w:r w:rsidR="00DD62A0">
        <w:rPr>
          <w:rFonts w:ascii="Times New Roman" w:hAnsi="Times New Roman" w:cs="Times New Roman"/>
          <w:color w:val="000000" w:themeColor="text1"/>
          <w:lang w:val="en-GB"/>
        </w:rPr>
        <w:t>conclusively demonstrate that Kant was not concerned with unilateral choice</w:t>
      </w:r>
      <w:r w:rsidR="00C5081D">
        <w:rPr>
          <w:rFonts w:ascii="Times New Roman" w:hAnsi="Times New Roman" w:cs="Times New Roman"/>
          <w:color w:val="000000" w:themeColor="text1"/>
          <w:lang w:val="en-GB"/>
        </w:rPr>
        <w:t>.</w:t>
      </w:r>
      <w:r w:rsidR="00DD62A0">
        <w:rPr>
          <w:rFonts w:ascii="Times New Roman" w:hAnsi="Times New Roman" w:cs="Times New Roman"/>
          <w:color w:val="000000" w:themeColor="text1"/>
          <w:lang w:val="en-GB"/>
        </w:rPr>
        <w:t xml:space="preserve"> </w:t>
      </w:r>
      <w:r w:rsidR="003B052B">
        <w:rPr>
          <w:rFonts w:ascii="Times New Roman" w:hAnsi="Times New Roman" w:cs="Times New Roman"/>
          <w:color w:val="000000" w:themeColor="text1"/>
          <w:lang w:val="en-GB"/>
        </w:rPr>
        <w:t>However, i</w:t>
      </w:r>
      <w:r w:rsidR="00DD62A0">
        <w:rPr>
          <w:rFonts w:ascii="Times New Roman" w:hAnsi="Times New Roman" w:cs="Times New Roman"/>
          <w:color w:val="000000" w:themeColor="text1"/>
          <w:lang w:val="en-GB"/>
        </w:rPr>
        <w:t xml:space="preserve">t does suggest that the </w:t>
      </w:r>
      <w:r w:rsidR="00BA6BFC">
        <w:rPr>
          <w:rFonts w:ascii="Times New Roman" w:hAnsi="Times New Roman" w:cs="Times New Roman"/>
          <w:color w:val="000000" w:themeColor="text1"/>
          <w:lang w:val="en-GB"/>
        </w:rPr>
        <w:t>text alone will not resolve the issue</w:t>
      </w:r>
      <w:r w:rsidR="00BD4C2C">
        <w:rPr>
          <w:rFonts w:ascii="Times New Roman" w:hAnsi="Times New Roman" w:cs="Times New Roman"/>
          <w:color w:val="000000" w:themeColor="text1"/>
          <w:lang w:val="en-GB"/>
        </w:rPr>
        <w:t xml:space="preserve">. </w:t>
      </w:r>
    </w:p>
    <w:p w:rsidR="008478FF" w:rsidRPr="005E53D9" w:rsidRDefault="00811FEB" w:rsidP="008579E7">
      <w:pPr>
        <w:pStyle w:val="BodyText"/>
        <w:spacing w:after="240"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P</w:t>
      </w:r>
      <w:r w:rsidR="002C3766">
        <w:rPr>
          <w:rFonts w:ascii="Times New Roman" w:hAnsi="Times New Roman" w:cs="Times New Roman"/>
          <w:color w:val="000000" w:themeColor="text1"/>
          <w:lang w:val="en-GB"/>
        </w:rPr>
        <w:t>hilosophical difficulties</w:t>
      </w:r>
      <w:r w:rsidR="00542CFB">
        <w:rPr>
          <w:rFonts w:ascii="Times New Roman" w:hAnsi="Times New Roman" w:cs="Times New Roman"/>
          <w:color w:val="000000" w:themeColor="text1"/>
          <w:lang w:val="en-GB"/>
        </w:rPr>
        <w:t xml:space="preserve"> also arise for</w:t>
      </w:r>
      <w:r w:rsidR="002C3766">
        <w:rPr>
          <w:rFonts w:ascii="Times New Roman" w:hAnsi="Times New Roman" w:cs="Times New Roman"/>
          <w:color w:val="000000" w:themeColor="text1"/>
          <w:lang w:val="en-GB"/>
        </w:rPr>
        <w:t xml:space="preserve"> the problem of unilateral choice. </w:t>
      </w:r>
      <w:r w:rsidR="00057678">
        <w:rPr>
          <w:rFonts w:ascii="Times New Roman" w:hAnsi="Times New Roman" w:cs="Times New Roman"/>
          <w:color w:val="000000" w:themeColor="text1"/>
          <w:lang w:val="en-GB"/>
        </w:rPr>
        <w:t>For example, i</w:t>
      </w:r>
      <w:r w:rsidR="008478FF" w:rsidRPr="005E53D9">
        <w:rPr>
          <w:rFonts w:ascii="Times New Roman" w:hAnsi="Times New Roman" w:cs="Times New Roman"/>
          <w:color w:val="000000" w:themeColor="text1"/>
          <w:lang w:val="en-GB"/>
        </w:rPr>
        <w:t>f unilateral acquisition is wrong because it restricts the freedom of others, then acts of procreation must also be considered wrong. Like acts of acquisition, acts of procreation unilaterally restrict what others can do. For instance, acts of procreation restrict the space that others are permitted to occupy. No one is permitted to occupy the space now being occupied by the child who results from the procreative act.</w:t>
      </w:r>
      <w:r w:rsidR="008478FF" w:rsidRPr="005E53D9">
        <w:rPr>
          <w:rStyle w:val="EndnoteReference"/>
          <w:rFonts w:ascii="Times New Roman" w:hAnsi="Times New Roman" w:cs="Times New Roman"/>
          <w:color w:val="000000" w:themeColor="text1"/>
          <w:lang w:val="en-GB"/>
        </w:rPr>
        <w:endnoteReference w:id="18"/>
      </w:r>
      <w:r w:rsidR="008478FF" w:rsidRPr="005E53D9">
        <w:rPr>
          <w:rFonts w:ascii="Times New Roman" w:hAnsi="Times New Roman" w:cs="Times New Roman"/>
          <w:color w:val="000000" w:themeColor="text1"/>
          <w:lang w:val="en-GB"/>
        </w:rPr>
        <w:t xml:space="preserve"> In this regard, the act of procreation creates a restriction that is similar to the restriction created by an act of acquisition of land. Due to the fact that the mere existence of the child means that there is now another place on the surface of the earth that it is impermissible to occupy, </w:t>
      </w:r>
      <w:r w:rsidR="00BC3425" w:rsidRPr="005E53D9">
        <w:rPr>
          <w:rFonts w:ascii="Times New Roman" w:hAnsi="Times New Roman" w:cs="Times New Roman"/>
          <w:color w:val="000000" w:themeColor="text1"/>
          <w:lang w:val="en-GB"/>
        </w:rPr>
        <w:t>procreation creates a new instance of a duty</w:t>
      </w:r>
      <w:r w:rsidR="00950526" w:rsidRPr="005E53D9">
        <w:rPr>
          <w:rFonts w:ascii="Times New Roman" w:hAnsi="Times New Roman" w:cs="Times New Roman"/>
          <w:color w:val="000000" w:themeColor="text1"/>
          <w:lang w:val="en-GB"/>
        </w:rPr>
        <w:t xml:space="preserve"> that restricts the choice </w:t>
      </w:r>
      <w:r w:rsidR="004F6F4B" w:rsidRPr="005E53D9">
        <w:rPr>
          <w:rFonts w:ascii="Times New Roman" w:hAnsi="Times New Roman" w:cs="Times New Roman"/>
          <w:color w:val="000000" w:themeColor="text1"/>
          <w:lang w:val="en-GB"/>
        </w:rPr>
        <w:t>of others</w:t>
      </w:r>
      <w:r w:rsidR="00860193" w:rsidRPr="005E53D9">
        <w:rPr>
          <w:rFonts w:ascii="Times New Roman" w:hAnsi="Times New Roman" w:cs="Times New Roman"/>
          <w:color w:val="000000" w:themeColor="text1"/>
          <w:lang w:val="en-GB"/>
        </w:rPr>
        <w:t xml:space="preserve"> in a way it was not restricted before</w:t>
      </w:r>
      <w:r w:rsidR="008478FF" w:rsidRPr="005E53D9">
        <w:rPr>
          <w:rFonts w:ascii="Times New Roman" w:hAnsi="Times New Roman" w:cs="Times New Roman"/>
          <w:color w:val="000000" w:themeColor="text1"/>
          <w:lang w:val="en-GB"/>
        </w:rPr>
        <w:t>.</w:t>
      </w:r>
      <w:r w:rsidR="00D42DB1">
        <w:rPr>
          <w:rStyle w:val="EndnoteReference"/>
          <w:rFonts w:ascii="Times New Roman" w:hAnsi="Times New Roman" w:cs="Times New Roman"/>
          <w:color w:val="000000" w:themeColor="text1"/>
          <w:lang w:val="en-GB"/>
        </w:rPr>
        <w:endnoteReference w:id="19"/>
      </w:r>
      <w:r w:rsidR="008478FF" w:rsidRPr="005E53D9">
        <w:rPr>
          <w:rFonts w:ascii="Times New Roman" w:hAnsi="Times New Roman" w:cs="Times New Roman"/>
          <w:color w:val="000000" w:themeColor="text1"/>
          <w:lang w:val="en-GB"/>
        </w:rPr>
        <w:t xml:space="preserve"> Of course, this does not constitute a knock-down argument against </w:t>
      </w:r>
      <w:r w:rsidR="00B44C59" w:rsidRPr="005E53D9">
        <w:rPr>
          <w:rFonts w:ascii="Times New Roman" w:hAnsi="Times New Roman" w:cs="Times New Roman"/>
          <w:color w:val="000000" w:themeColor="text1"/>
          <w:lang w:val="en-GB"/>
        </w:rPr>
        <w:t xml:space="preserve">those who endorse </w:t>
      </w:r>
      <w:r w:rsidR="00E56F12" w:rsidRPr="005E53D9">
        <w:rPr>
          <w:rFonts w:ascii="Times New Roman" w:hAnsi="Times New Roman" w:cs="Times New Roman"/>
          <w:color w:val="000000" w:themeColor="text1"/>
          <w:lang w:val="en-GB"/>
        </w:rPr>
        <w:t>the problem of unilateral choice</w:t>
      </w:r>
      <w:r w:rsidR="008478FF" w:rsidRPr="005E53D9">
        <w:rPr>
          <w:rFonts w:ascii="Times New Roman" w:hAnsi="Times New Roman" w:cs="Times New Roman"/>
          <w:color w:val="000000" w:themeColor="text1"/>
          <w:lang w:val="en-GB"/>
        </w:rPr>
        <w:t xml:space="preserve">. </w:t>
      </w:r>
      <w:r w:rsidR="00B44C59" w:rsidRPr="005E53D9">
        <w:rPr>
          <w:rFonts w:ascii="Times New Roman" w:hAnsi="Times New Roman" w:cs="Times New Roman"/>
          <w:color w:val="000000" w:themeColor="text1"/>
          <w:lang w:val="en-GB"/>
        </w:rPr>
        <w:t>They</w:t>
      </w:r>
      <w:r w:rsidR="008478FF" w:rsidRPr="005E53D9">
        <w:rPr>
          <w:rFonts w:ascii="Times New Roman" w:hAnsi="Times New Roman" w:cs="Times New Roman"/>
          <w:color w:val="000000" w:themeColor="text1"/>
          <w:lang w:val="en-GB"/>
        </w:rPr>
        <w:t xml:space="preserve"> may concede that the choice to have a child in the state of nature wrongs others because it unilaterally imposes a restriction on their freedom. However, </w:t>
      </w:r>
      <w:r w:rsidR="00DA59CA" w:rsidRPr="005E53D9">
        <w:rPr>
          <w:rFonts w:ascii="Times New Roman" w:hAnsi="Times New Roman" w:cs="Times New Roman"/>
          <w:color w:val="000000" w:themeColor="text1"/>
          <w:lang w:val="en-GB"/>
        </w:rPr>
        <w:t>the</w:t>
      </w:r>
      <w:r w:rsidR="008478FF" w:rsidRPr="005E53D9">
        <w:rPr>
          <w:rFonts w:ascii="Times New Roman" w:hAnsi="Times New Roman" w:cs="Times New Roman"/>
          <w:color w:val="000000" w:themeColor="text1"/>
          <w:lang w:val="en-GB"/>
        </w:rPr>
        <w:t xml:space="preserve"> choice to have a child is not normally considered a way of wronging others. Moreover, there appears to be no salient asymmetry between acquisition and procreation such that procreation can remain permissible once acquisition is ruled out.</w:t>
      </w:r>
      <w:r w:rsidR="002D3746" w:rsidRPr="005E53D9">
        <w:rPr>
          <w:rFonts w:ascii="Times New Roman" w:hAnsi="Times New Roman" w:cs="Times New Roman"/>
          <w:color w:val="000000" w:themeColor="text1"/>
          <w:lang w:val="en-GB"/>
        </w:rPr>
        <w:t xml:space="preserve"> </w:t>
      </w:r>
    </w:p>
    <w:p w:rsidR="006E6CEA" w:rsidRDefault="002D3746"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Another </w:t>
      </w:r>
      <w:r w:rsidR="00CA39C1">
        <w:rPr>
          <w:rFonts w:ascii="Times New Roman" w:hAnsi="Times New Roman" w:cs="Times New Roman"/>
          <w:color w:val="000000" w:themeColor="text1"/>
          <w:lang w:val="en-GB"/>
        </w:rPr>
        <w:t>difficulty</w:t>
      </w:r>
      <w:r w:rsidRPr="005E53D9">
        <w:rPr>
          <w:rFonts w:ascii="Times New Roman" w:hAnsi="Times New Roman" w:cs="Times New Roman"/>
          <w:color w:val="000000" w:themeColor="text1"/>
          <w:lang w:val="en-GB"/>
        </w:rPr>
        <w:t xml:space="preserve"> </w:t>
      </w:r>
      <w:r w:rsidR="00AC4CC9" w:rsidRPr="005E53D9">
        <w:rPr>
          <w:rFonts w:ascii="Times New Roman" w:hAnsi="Times New Roman" w:cs="Times New Roman"/>
          <w:color w:val="000000" w:themeColor="text1"/>
          <w:lang w:val="en-GB"/>
        </w:rPr>
        <w:t xml:space="preserve">with </w:t>
      </w:r>
      <w:r w:rsidR="001E5E49" w:rsidRPr="005E53D9">
        <w:rPr>
          <w:rFonts w:ascii="Times New Roman" w:hAnsi="Times New Roman" w:cs="Times New Roman"/>
          <w:color w:val="000000" w:themeColor="text1"/>
          <w:lang w:val="en-GB"/>
        </w:rPr>
        <w:t>attributing the problem of unilateral choice to Kant is that it would rule out</w:t>
      </w:r>
      <w:r w:rsidR="00787D4E">
        <w:rPr>
          <w:rFonts w:ascii="Times New Roman" w:hAnsi="Times New Roman" w:cs="Times New Roman"/>
          <w:color w:val="000000" w:themeColor="text1"/>
          <w:lang w:val="en-GB"/>
        </w:rPr>
        <w:t xml:space="preserve"> both</w:t>
      </w:r>
      <w:r w:rsidR="001E5E49" w:rsidRPr="005E53D9">
        <w:rPr>
          <w:rFonts w:ascii="Times New Roman" w:hAnsi="Times New Roman" w:cs="Times New Roman"/>
          <w:color w:val="000000" w:themeColor="text1"/>
          <w:lang w:val="en-GB"/>
        </w:rPr>
        <w:t xml:space="preserve"> the acquisition of property </w:t>
      </w:r>
      <w:r w:rsidR="00FA2AB4">
        <w:rPr>
          <w:rFonts w:ascii="Times New Roman" w:hAnsi="Times New Roman" w:cs="Times New Roman"/>
          <w:color w:val="000000" w:themeColor="text1"/>
          <w:lang w:val="en-GB"/>
        </w:rPr>
        <w:t>and</w:t>
      </w:r>
      <w:r w:rsidR="003B7E99" w:rsidRPr="005E53D9">
        <w:rPr>
          <w:rFonts w:ascii="Times New Roman" w:hAnsi="Times New Roman" w:cs="Times New Roman"/>
          <w:color w:val="000000" w:themeColor="text1"/>
          <w:lang w:val="en-GB"/>
        </w:rPr>
        <w:t xml:space="preserve"> the</w:t>
      </w:r>
      <w:r w:rsidR="001E5E49" w:rsidRPr="005E53D9">
        <w:rPr>
          <w:rFonts w:ascii="Times New Roman" w:hAnsi="Times New Roman" w:cs="Times New Roman"/>
          <w:color w:val="000000" w:themeColor="text1"/>
          <w:lang w:val="en-GB"/>
        </w:rPr>
        <w:t xml:space="preserve"> </w:t>
      </w:r>
      <w:r w:rsidR="00BA73DC" w:rsidRPr="005E53D9">
        <w:rPr>
          <w:rFonts w:ascii="Times New Roman" w:hAnsi="Times New Roman" w:cs="Times New Roman"/>
          <w:color w:val="000000" w:themeColor="text1"/>
          <w:lang w:val="en-GB"/>
        </w:rPr>
        <w:t>mere holding</w:t>
      </w:r>
      <w:r w:rsidR="00FD40A9" w:rsidRPr="005E53D9">
        <w:rPr>
          <w:rFonts w:ascii="Times New Roman" w:hAnsi="Times New Roman" w:cs="Times New Roman"/>
          <w:color w:val="000000" w:themeColor="text1"/>
          <w:lang w:val="en-GB"/>
        </w:rPr>
        <w:t xml:space="preserve"> of external objects of choice</w:t>
      </w:r>
      <w:r w:rsidR="00BA73DC" w:rsidRPr="005E53D9">
        <w:rPr>
          <w:rFonts w:ascii="Times New Roman" w:hAnsi="Times New Roman" w:cs="Times New Roman"/>
          <w:color w:val="000000" w:themeColor="text1"/>
          <w:lang w:val="en-GB"/>
        </w:rPr>
        <w:t xml:space="preserve"> (what Kant calls ‘empirical possession’)</w:t>
      </w:r>
      <w:r w:rsidR="00FA2AB4">
        <w:rPr>
          <w:rFonts w:ascii="Times New Roman" w:hAnsi="Times New Roman" w:cs="Times New Roman"/>
          <w:color w:val="000000" w:themeColor="text1"/>
          <w:lang w:val="en-GB"/>
        </w:rPr>
        <w:t xml:space="preserve"> in the state of nature</w:t>
      </w:r>
      <w:r w:rsidR="00BA73DC" w:rsidRPr="005E53D9">
        <w:rPr>
          <w:rFonts w:ascii="Times New Roman" w:hAnsi="Times New Roman" w:cs="Times New Roman"/>
          <w:color w:val="000000" w:themeColor="text1"/>
          <w:lang w:val="en-GB"/>
        </w:rPr>
        <w:t xml:space="preserve">. </w:t>
      </w:r>
      <w:r w:rsidR="005209FD" w:rsidRPr="005E53D9">
        <w:rPr>
          <w:rFonts w:ascii="Times New Roman" w:hAnsi="Times New Roman" w:cs="Times New Roman"/>
          <w:color w:val="000000" w:themeColor="text1"/>
          <w:lang w:val="en-GB"/>
        </w:rPr>
        <w:t xml:space="preserve">Imagine that I, a rock enthusiast, am in </w:t>
      </w:r>
      <w:r w:rsidR="005209FD" w:rsidRPr="005E53D9">
        <w:rPr>
          <w:rFonts w:ascii="Times New Roman" w:hAnsi="Times New Roman" w:cs="Times New Roman"/>
          <w:color w:val="000000" w:themeColor="text1"/>
          <w:lang w:val="en-GB"/>
        </w:rPr>
        <w:lastRenderedPageBreak/>
        <w:t xml:space="preserve">the state of nature. </w:t>
      </w:r>
      <w:r w:rsidR="001F5540" w:rsidRPr="005E53D9">
        <w:rPr>
          <w:rFonts w:ascii="Times New Roman" w:hAnsi="Times New Roman" w:cs="Times New Roman"/>
          <w:color w:val="000000" w:themeColor="text1"/>
          <w:lang w:val="en-GB"/>
        </w:rPr>
        <w:t>In pursuit of my hobby</w:t>
      </w:r>
      <w:r w:rsidR="003864C8">
        <w:rPr>
          <w:rFonts w:ascii="Times New Roman" w:hAnsi="Times New Roman" w:cs="Times New Roman"/>
          <w:color w:val="000000" w:themeColor="text1"/>
          <w:lang w:val="en-GB"/>
        </w:rPr>
        <w:t>,</w:t>
      </w:r>
      <w:r w:rsidR="001F5540" w:rsidRPr="005E53D9">
        <w:rPr>
          <w:rFonts w:ascii="Times New Roman" w:hAnsi="Times New Roman" w:cs="Times New Roman"/>
          <w:color w:val="000000" w:themeColor="text1"/>
          <w:lang w:val="en-GB"/>
        </w:rPr>
        <w:t xml:space="preserve"> I </w:t>
      </w:r>
      <w:r w:rsidR="003E3D3D" w:rsidRPr="005E53D9">
        <w:rPr>
          <w:rFonts w:ascii="Times New Roman" w:hAnsi="Times New Roman" w:cs="Times New Roman"/>
          <w:color w:val="000000" w:themeColor="text1"/>
          <w:lang w:val="en-GB"/>
        </w:rPr>
        <w:t>pick up</w:t>
      </w:r>
      <w:r w:rsidR="001F5540" w:rsidRPr="005E53D9">
        <w:rPr>
          <w:rFonts w:ascii="Times New Roman" w:hAnsi="Times New Roman" w:cs="Times New Roman"/>
          <w:color w:val="000000" w:themeColor="text1"/>
          <w:lang w:val="en-GB"/>
        </w:rPr>
        <w:t xml:space="preserve"> and examin</w:t>
      </w:r>
      <w:r w:rsidR="003E3D3D">
        <w:rPr>
          <w:rFonts w:ascii="Times New Roman" w:hAnsi="Times New Roman" w:cs="Times New Roman"/>
          <w:color w:val="000000" w:themeColor="text1"/>
          <w:lang w:val="en-GB"/>
        </w:rPr>
        <w:t>e</w:t>
      </w:r>
      <w:r w:rsidR="001F5540" w:rsidRPr="005E53D9">
        <w:rPr>
          <w:rFonts w:ascii="Times New Roman" w:hAnsi="Times New Roman" w:cs="Times New Roman"/>
          <w:color w:val="000000" w:themeColor="text1"/>
          <w:lang w:val="en-GB"/>
        </w:rPr>
        <w:t xml:space="preserve"> </w:t>
      </w:r>
      <w:r w:rsidR="00F57DF6" w:rsidRPr="005E53D9">
        <w:rPr>
          <w:rFonts w:ascii="Times New Roman" w:hAnsi="Times New Roman" w:cs="Times New Roman"/>
          <w:color w:val="000000" w:themeColor="text1"/>
          <w:lang w:val="en-GB"/>
        </w:rPr>
        <w:t>rocks</w:t>
      </w:r>
      <w:r w:rsidR="006C6716" w:rsidRPr="005E53D9">
        <w:rPr>
          <w:rFonts w:ascii="Times New Roman" w:hAnsi="Times New Roman" w:cs="Times New Roman"/>
          <w:color w:val="000000" w:themeColor="text1"/>
          <w:lang w:val="en-GB"/>
        </w:rPr>
        <w:t xml:space="preserve">. </w:t>
      </w:r>
      <w:r w:rsidR="00E24E3D" w:rsidRPr="005E53D9">
        <w:rPr>
          <w:rFonts w:ascii="Times New Roman" w:hAnsi="Times New Roman" w:cs="Times New Roman"/>
          <w:color w:val="000000" w:themeColor="text1"/>
          <w:lang w:val="en-GB"/>
        </w:rPr>
        <w:t>I</w:t>
      </w:r>
      <w:r w:rsidR="007535D3">
        <w:rPr>
          <w:rFonts w:ascii="Times New Roman" w:hAnsi="Times New Roman" w:cs="Times New Roman"/>
          <w:color w:val="000000" w:themeColor="text1"/>
          <w:lang w:val="en-GB"/>
        </w:rPr>
        <w:t xml:space="preserve"> do not</w:t>
      </w:r>
      <w:r w:rsidR="00DE7309" w:rsidRPr="005E53D9">
        <w:rPr>
          <w:rFonts w:ascii="Times New Roman" w:hAnsi="Times New Roman" w:cs="Times New Roman"/>
          <w:color w:val="000000" w:themeColor="text1"/>
          <w:lang w:val="en-GB"/>
        </w:rPr>
        <w:t xml:space="preserve"> seek to acquire the rocks that I examine</w:t>
      </w:r>
      <w:r w:rsidR="00860CB4" w:rsidRPr="005E53D9">
        <w:rPr>
          <w:rFonts w:ascii="Times New Roman" w:hAnsi="Times New Roman" w:cs="Times New Roman"/>
          <w:color w:val="000000" w:themeColor="text1"/>
          <w:lang w:val="en-GB"/>
        </w:rPr>
        <w:t xml:space="preserve"> and so </w:t>
      </w:r>
      <w:r w:rsidR="00BA1DA8" w:rsidRPr="005E53D9">
        <w:rPr>
          <w:rFonts w:ascii="Times New Roman" w:hAnsi="Times New Roman" w:cs="Times New Roman"/>
          <w:color w:val="000000" w:themeColor="text1"/>
          <w:lang w:val="en-GB"/>
        </w:rPr>
        <w:t xml:space="preserve">do not </w:t>
      </w:r>
      <w:r w:rsidR="00E14A0A" w:rsidRPr="005E53D9">
        <w:rPr>
          <w:rFonts w:ascii="Times New Roman" w:hAnsi="Times New Roman" w:cs="Times New Roman"/>
          <w:color w:val="000000" w:themeColor="text1"/>
          <w:lang w:val="en-GB"/>
        </w:rPr>
        <w:t>satisfy</w:t>
      </w:r>
      <w:r w:rsidR="00DB695F" w:rsidRPr="005E53D9">
        <w:rPr>
          <w:rFonts w:ascii="Times New Roman" w:hAnsi="Times New Roman" w:cs="Times New Roman"/>
          <w:color w:val="000000" w:themeColor="text1"/>
          <w:lang w:val="en-GB"/>
        </w:rPr>
        <w:t xml:space="preserve"> a necessary condition for act</w:t>
      </w:r>
      <w:r w:rsidR="00051470" w:rsidRPr="005E53D9">
        <w:rPr>
          <w:rFonts w:ascii="Times New Roman" w:hAnsi="Times New Roman" w:cs="Times New Roman"/>
          <w:color w:val="000000" w:themeColor="text1"/>
          <w:lang w:val="en-GB"/>
        </w:rPr>
        <w:t>s</w:t>
      </w:r>
      <w:r w:rsidR="00DB695F" w:rsidRPr="005E53D9">
        <w:rPr>
          <w:rFonts w:ascii="Times New Roman" w:hAnsi="Times New Roman" w:cs="Times New Roman"/>
          <w:color w:val="000000" w:themeColor="text1"/>
          <w:lang w:val="en-GB"/>
        </w:rPr>
        <w:t xml:space="preserve"> of </w:t>
      </w:r>
      <w:r w:rsidR="00DB695F" w:rsidRPr="005E53D9">
        <w:rPr>
          <w:rFonts w:ascii="Times New Roman" w:hAnsi="Times New Roman" w:cs="Times New Roman"/>
          <w:i/>
          <w:color w:val="000000" w:themeColor="text1"/>
          <w:lang w:val="en-GB"/>
        </w:rPr>
        <w:t>acquisition</w:t>
      </w:r>
      <w:r w:rsidR="00DB695F" w:rsidRPr="005E53D9">
        <w:rPr>
          <w:rFonts w:ascii="Times New Roman" w:hAnsi="Times New Roman" w:cs="Times New Roman"/>
          <w:color w:val="000000" w:themeColor="text1"/>
          <w:lang w:val="en-GB"/>
        </w:rPr>
        <w:t xml:space="preserve"> (i.e., giving a sign, see </w:t>
      </w:r>
      <w:r w:rsidR="00CF1B1D">
        <w:rPr>
          <w:rFonts w:ascii="Times New Roman" w:hAnsi="Times New Roman" w:cs="Times New Roman"/>
          <w:color w:val="000000" w:themeColor="text1"/>
          <w:lang w:val="en-GB"/>
        </w:rPr>
        <w:t xml:space="preserve">DR </w:t>
      </w:r>
      <w:r w:rsidR="00DB695F" w:rsidRPr="005E53D9">
        <w:rPr>
          <w:rFonts w:ascii="Times New Roman" w:hAnsi="Times New Roman" w:cs="Times New Roman"/>
          <w:color w:val="000000" w:themeColor="text1"/>
          <w:lang w:val="en-GB"/>
        </w:rPr>
        <w:t>6:258-59)</w:t>
      </w:r>
      <w:r w:rsidR="00DE7309" w:rsidRPr="005E53D9">
        <w:rPr>
          <w:rFonts w:ascii="Times New Roman" w:hAnsi="Times New Roman" w:cs="Times New Roman"/>
          <w:color w:val="000000" w:themeColor="text1"/>
          <w:lang w:val="en-GB"/>
        </w:rPr>
        <w:t xml:space="preserve">. I simply examine </w:t>
      </w:r>
      <w:r w:rsidR="000A2915" w:rsidRPr="005E53D9">
        <w:rPr>
          <w:rFonts w:ascii="Times New Roman" w:hAnsi="Times New Roman" w:cs="Times New Roman"/>
          <w:color w:val="000000" w:themeColor="text1"/>
          <w:lang w:val="en-GB"/>
        </w:rPr>
        <w:t>the rocks</w:t>
      </w:r>
      <w:r w:rsidR="00DE7309" w:rsidRPr="005E53D9">
        <w:rPr>
          <w:rFonts w:ascii="Times New Roman" w:hAnsi="Times New Roman" w:cs="Times New Roman"/>
          <w:color w:val="000000" w:themeColor="text1"/>
          <w:lang w:val="en-GB"/>
        </w:rPr>
        <w:t xml:space="preserve"> and then leave them where I </w:t>
      </w:r>
      <w:r w:rsidR="00E02C77" w:rsidRPr="005E53D9">
        <w:rPr>
          <w:rFonts w:ascii="Times New Roman" w:hAnsi="Times New Roman" w:cs="Times New Roman"/>
          <w:color w:val="000000" w:themeColor="text1"/>
          <w:lang w:val="en-GB"/>
        </w:rPr>
        <w:t>found</w:t>
      </w:r>
      <w:r w:rsidR="00DE7309" w:rsidRPr="005E53D9">
        <w:rPr>
          <w:rFonts w:ascii="Times New Roman" w:hAnsi="Times New Roman" w:cs="Times New Roman"/>
          <w:color w:val="000000" w:themeColor="text1"/>
          <w:lang w:val="en-GB"/>
        </w:rPr>
        <w:t xml:space="preserve"> them. </w:t>
      </w:r>
      <w:r w:rsidR="00627230" w:rsidRPr="005E53D9">
        <w:rPr>
          <w:rFonts w:ascii="Times New Roman" w:hAnsi="Times New Roman" w:cs="Times New Roman"/>
          <w:color w:val="000000" w:themeColor="text1"/>
          <w:lang w:val="en-GB"/>
        </w:rPr>
        <w:t>If we endorse the problem of unilateral choice</w:t>
      </w:r>
      <w:r w:rsidR="00D83387" w:rsidRPr="005E53D9">
        <w:rPr>
          <w:rFonts w:ascii="Times New Roman" w:hAnsi="Times New Roman" w:cs="Times New Roman"/>
          <w:color w:val="000000" w:themeColor="text1"/>
          <w:lang w:val="en-GB"/>
        </w:rPr>
        <w:t>, then even this kind of action wrongs others. This is because, for the time that I am holding the rock, I have unilaterally restricted the choice of others</w:t>
      </w:r>
      <w:r w:rsidR="00630635" w:rsidRPr="005E53D9">
        <w:rPr>
          <w:rFonts w:ascii="Times New Roman" w:hAnsi="Times New Roman" w:cs="Times New Roman"/>
          <w:color w:val="000000" w:themeColor="text1"/>
          <w:lang w:val="en-GB"/>
        </w:rPr>
        <w:t xml:space="preserve"> with regard to </w:t>
      </w:r>
      <w:r w:rsidR="00BC038E" w:rsidRPr="005E53D9">
        <w:rPr>
          <w:rFonts w:ascii="Times New Roman" w:hAnsi="Times New Roman" w:cs="Times New Roman"/>
          <w:color w:val="000000" w:themeColor="text1"/>
          <w:lang w:val="en-GB"/>
        </w:rPr>
        <w:t xml:space="preserve">it. </w:t>
      </w:r>
      <w:r w:rsidR="00150837" w:rsidRPr="005E53D9">
        <w:rPr>
          <w:rFonts w:ascii="Times New Roman" w:hAnsi="Times New Roman" w:cs="Times New Roman"/>
          <w:color w:val="000000" w:themeColor="text1"/>
          <w:lang w:val="en-GB"/>
        </w:rPr>
        <w:t xml:space="preserve">If </w:t>
      </w:r>
      <w:r w:rsidR="006E23B3" w:rsidRPr="005E53D9">
        <w:rPr>
          <w:rFonts w:ascii="Times New Roman" w:hAnsi="Times New Roman" w:cs="Times New Roman"/>
          <w:color w:val="000000" w:themeColor="text1"/>
          <w:lang w:val="en-GB"/>
        </w:rPr>
        <w:t>acts of acquisition are</w:t>
      </w:r>
      <w:r w:rsidR="00150837" w:rsidRPr="005E53D9">
        <w:rPr>
          <w:rFonts w:ascii="Times New Roman" w:hAnsi="Times New Roman" w:cs="Times New Roman"/>
          <w:color w:val="000000" w:themeColor="text1"/>
          <w:lang w:val="en-GB"/>
        </w:rPr>
        <w:t xml:space="preserve"> wrong, </w:t>
      </w:r>
      <w:r w:rsidR="00C3199C" w:rsidRPr="005E53D9">
        <w:rPr>
          <w:rFonts w:ascii="Times New Roman" w:hAnsi="Times New Roman" w:cs="Times New Roman"/>
          <w:color w:val="000000" w:themeColor="text1"/>
          <w:lang w:val="en-GB"/>
        </w:rPr>
        <w:t>mere holding</w:t>
      </w:r>
      <w:r w:rsidR="00150837" w:rsidRPr="005E53D9">
        <w:rPr>
          <w:rFonts w:ascii="Times New Roman" w:hAnsi="Times New Roman" w:cs="Times New Roman"/>
          <w:color w:val="000000" w:themeColor="text1"/>
          <w:lang w:val="en-GB"/>
        </w:rPr>
        <w:t xml:space="preserve"> </w:t>
      </w:r>
      <w:r w:rsidR="006E23B3" w:rsidRPr="005E53D9">
        <w:rPr>
          <w:rFonts w:ascii="Times New Roman" w:hAnsi="Times New Roman" w:cs="Times New Roman"/>
          <w:color w:val="000000" w:themeColor="text1"/>
          <w:lang w:val="en-GB"/>
        </w:rPr>
        <w:t>must also be</w:t>
      </w:r>
      <w:r w:rsidR="00150837" w:rsidRPr="005E53D9">
        <w:rPr>
          <w:rFonts w:ascii="Times New Roman" w:hAnsi="Times New Roman" w:cs="Times New Roman"/>
          <w:color w:val="000000" w:themeColor="text1"/>
          <w:lang w:val="en-GB"/>
        </w:rPr>
        <w:t xml:space="preserve"> wrong. </w:t>
      </w:r>
      <w:r w:rsidR="00F465F0" w:rsidRPr="005E53D9">
        <w:rPr>
          <w:rFonts w:ascii="Times New Roman" w:hAnsi="Times New Roman" w:cs="Times New Roman"/>
          <w:color w:val="000000" w:themeColor="text1"/>
          <w:lang w:val="en-GB"/>
        </w:rPr>
        <w:t xml:space="preserve">Similar consequences </w:t>
      </w:r>
      <w:r w:rsidR="000316E5" w:rsidRPr="005E53D9">
        <w:rPr>
          <w:rFonts w:ascii="Times New Roman" w:hAnsi="Times New Roman" w:cs="Times New Roman"/>
          <w:color w:val="000000" w:themeColor="text1"/>
          <w:lang w:val="en-GB"/>
        </w:rPr>
        <w:t xml:space="preserve">arise </w:t>
      </w:r>
      <w:r w:rsidR="002B58E8">
        <w:rPr>
          <w:rFonts w:ascii="Times New Roman" w:hAnsi="Times New Roman" w:cs="Times New Roman"/>
          <w:color w:val="000000" w:themeColor="text1"/>
          <w:lang w:val="en-GB"/>
        </w:rPr>
        <w:t>when</w:t>
      </w:r>
      <w:r w:rsidR="000316E5" w:rsidRPr="005E53D9">
        <w:rPr>
          <w:rFonts w:ascii="Times New Roman" w:hAnsi="Times New Roman" w:cs="Times New Roman"/>
          <w:color w:val="000000" w:themeColor="text1"/>
          <w:lang w:val="en-GB"/>
        </w:rPr>
        <w:t xml:space="preserve"> a person </w:t>
      </w:r>
      <w:r w:rsidR="007A0176" w:rsidRPr="005E53D9">
        <w:rPr>
          <w:rFonts w:ascii="Times New Roman" w:hAnsi="Times New Roman" w:cs="Times New Roman"/>
          <w:color w:val="000000" w:themeColor="text1"/>
          <w:lang w:val="en-GB"/>
        </w:rPr>
        <w:t>makes an external object of choice unavailable to another</w:t>
      </w:r>
      <w:r w:rsidR="00284D72" w:rsidRPr="005E53D9">
        <w:rPr>
          <w:rFonts w:ascii="Times New Roman" w:hAnsi="Times New Roman" w:cs="Times New Roman"/>
          <w:color w:val="000000" w:themeColor="text1"/>
          <w:lang w:val="en-GB"/>
        </w:rPr>
        <w:t xml:space="preserve"> even</w:t>
      </w:r>
      <w:r w:rsidR="007A0176" w:rsidRPr="005E53D9">
        <w:rPr>
          <w:rFonts w:ascii="Times New Roman" w:hAnsi="Times New Roman" w:cs="Times New Roman"/>
          <w:color w:val="000000" w:themeColor="text1"/>
          <w:lang w:val="en-GB"/>
        </w:rPr>
        <w:t xml:space="preserve"> without </w:t>
      </w:r>
      <w:r w:rsidR="00D17D27" w:rsidRPr="005E53D9">
        <w:rPr>
          <w:rFonts w:ascii="Times New Roman" w:hAnsi="Times New Roman" w:cs="Times New Roman"/>
          <w:color w:val="000000" w:themeColor="text1"/>
          <w:lang w:val="en-GB"/>
        </w:rPr>
        <w:t>holding it</w:t>
      </w:r>
      <w:r w:rsidR="007A0176" w:rsidRPr="005E53D9">
        <w:rPr>
          <w:rFonts w:ascii="Times New Roman" w:hAnsi="Times New Roman" w:cs="Times New Roman"/>
          <w:color w:val="000000" w:themeColor="text1"/>
          <w:lang w:val="en-GB"/>
        </w:rPr>
        <w:t xml:space="preserve">. </w:t>
      </w:r>
      <w:r w:rsidR="000B6D26" w:rsidRPr="005E53D9">
        <w:rPr>
          <w:rFonts w:ascii="Times New Roman" w:hAnsi="Times New Roman" w:cs="Times New Roman"/>
          <w:color w:val="000000" w:themeColor="text1"/>
          <w:lang w:val="en-GB"/>
        </w:rPr>
        <w:t>For example, if instead of picking up the rock</w:t>
      </w:r>
      <w:r w:rsidR="00234091" w:rsidRPr="005E53D9">
        <w:rPr>
          <w:rFonts w:ascii="Times New Roman" w:hAnsi="Times New Roman" w:cs="Times New Roman"/>
          <w:color w:val="000000" w:themeColor="text1"/>
          <w:lang w:val="en-GB"/>
        </w:rPr>
        <w:t>,</w:t>
      </w:r>
      <w:r w:rsidR="000B6D26" w:rsidRPr="005E53D9">
        <w:rPr>
          <w:rFonts w:ascii="Times New Roman" w:hAnsi="Times New Roman" w:cs="Times New Roman"/>
          <w:color w:val="000000" w:themeColor="text1"/>
          <w:lang w:val="en-GB"/>
        </w:rPr>
        <w:t xml:space="preserve"> I </w:t>
      </w:r>
      <w:r w:rsidR="00F56433" w:rsidRPr="005E53D9">
        <w:rPr>
          <w:rFonts w:ascii="Times New Roman" w:hAnsi="Times New Roman" w:cs="Times New Roman"/>
          <w:color w:val="000000" w:themeColor="text1"/>
          <w:lang w:val="en-GB"/>
        </w:rPr>
        <w:t xml:space="preserve">simply cup my hands </w:t>
      </w:r>
      <w:r w:rsidR="006B037D" w:rsidRPr="005E53D9">
        <w:rPr>
          <w:rFonts w:ascii="Times New Roman" w:hAnsi="Times New Roman" w:cs="Times New Roman"/>
          <w:color w:val="000000" w:themeColor="text1"/>
          <w:lang w:val="en-GB"/>
        </w:rPr>
        <w:t xml:space="preserve">around </w:t>
      </w:r>
      <w:r w:rsidR="004E5F54" w:rsidRPr="005E53D9">
        <w:rPr>
          <w:rFonts w:ascii="Times New Roman" w:hAnsi="Times New Roman" w:cs="Times New Roman"/>
          <w:color w:val="000000" w:themeColor="text1"/>
          <w:lang w:val="en-GB"/>
        </w:rPr>
        <w:t>where it lies</w:t>
      </w:r>
      <w:r w:rsidR="006B037D" w:rsidRPr="005E53D9">
        <w:rPr>
          <w:rFonts w:ascii="Times New Roman" w:hAnsi="Times New Roman" w:cs="Times New Roman"/>
          <w:color w:val="000000" w:themeColor="text1"/>
          <w:lang w:val="en-GB"/>
        </w:rPr>
        <w:t xml:space="preserve"> without touching it. </w:t>
      </w:r>
      <w:r w:rsidR="00147DE6" w:rsidRPr="005E53D9">
        <w:rPr>
          <w:rFonts w:ascii="Times New Roman" w:hAnsi="Times New Roman" w:cs="Times New Roman"/>
          <w:color w:val="000000" w:themeColor="text1"/>
          <w:lang w:val="en-GB"/>
        </w:rPr>
        <w:t>In this case</w:t>
      </w:r>
      <w:r w:rsidR="00E53660">
        <w:rPr>
          <w:rFonts w:ascii="Times New Roman" w:hAnsi="Times New Roman" w:cs="Times New Roman"/>
          <w:color w:val="000000" w:themeColor="text1"/>
          <w:lang w:val="en-GB"/>
        </w:rPr>
        <w:t>,</w:t>
      </w:r>
      <w:r w:rsidR="00147DE6" w:rsidRPr="005E53D9">
        <w:rPr>
          <w:rFonts w:ascii="Times New Roman" w:hAnsi="Times New Roman" w:cs="Times New Roman"/>
          <w:color w:val="000000" w:themeColor="text1"/>
          <w:lang w:val="en-GB"/>
        </w:rPr>
        <w:t xml:space="preserve"> I restrict the </w:t>
      </w:r>
      <w:r w:rsidR="00953E49" w:rsidRPr="005E53D9">
        <w:rPr>
          <w:rFonts w:ascii="Times New Roman" w:hAnsi="Times New Roman" w:cs="Times New Roman"/>
          <w:color w:val="000000" w:themeColor="text1"/>
          <w:lang w:val="en-GB"/>
        </w:rPr>
        <w:t xml:space="preserve">actions another person can </w:t>
      </w:r>
      <w:r w:rsidR="00143194" w:rsidRPr="005E53D9">
        <w:rPr>
          <w:rFonts w:ascii="Times New Roman" w:hAnsi="Times New Roman" w:cs="Times New Roman"/>
          <w:color w:val="000000" w:themeColor="text1"/>
          <w:lang w:val="en-GB"/>
        </w:rPr>
        <w:t>perform</w:t>
      </w:r>
      <w:r w:rsidR="00953E49" w:rsidRPr="005E53D9">
        <w:rPr>
          <w:rFonts w:ascii="Times New Roman" w:hAnsi="Times New Roman" w:cs="Times New Roman"/>
          <w:color w:val="000000" w:themeColor="text1"/>
          <w:lang w:val="en-GB"/>
        </w:rPr>
        <w:t xml:space="preserve"> </w:t>
      </w:r>
      <w:r w:rsidR="00182AAF" w:rsidRPr="005E53D9">
        <w:rPr>
          <w:rFonts w:ascii="Times New Roman" w:hAnsi="Times New Roman" w:cs="Times New Roman"/>
          <w:color w:val="000000" w:themeColor="text1"/>
          <w:lang w:val="en-GB"/>
        </w:rPr>
        <w:t xml:space="preserve">with respect to an external </w:t>
      </w:r>
      <w:r w:rsidR="006E38ED" w:rsidRPr="005E53D9">
        <w:rPr>
          <w:rFonts w:ascii="Times New Roman" w:hAnsi="Times New Roman" w:cs="Times New Roman"/>
          <w:color w:val="000000" w:themeColor="text1"/>
          <w:lang w:val="en-GB"/>
        </w:rPr>
        <w:t xml:space="preserve">object of choice </w:t>
      </w:r>
      <w:r w:rsidR="000320B6" w:rsidRPr="005E53D9">
        <w:rPr>
          <w:rFonts w:ascii="Times New Roman" w:hAnsi="Times New Roman" w:cs="Times New Roman"/>
          <w:color w:val="000000" w:themeColor="text1"/>
          <w:lang w:val="en-GB"/>
        </w:rPr>
        <w:t xml:space="preserve">without </w:t>
      </w:r>
      <w:r w:rsidR="00701836" w:rsidRPr="005E53D9">
        <w:rPr>
          <w:rFonts w:ascii="Times New Roman" w:hAnsi="Times New Roman" w:cs="Times New Roman"/>
          <w:color w:val="000000" w:themeColor="text1"/>
          <w:lang w:val="en-GB"/>
        </w:rPr>
        <w:t xml:space="preserve">touching </w:t>
      </w:r>
      <w:r w:rsidR="003B00E7" w:rsidRPr="005E53D9">
        <w:rPr>
          <w:rFonts w:ascii="Times New Roman" w:hAnsi="Times New Roman" w:cs="Times New Roman"/>
          <w:color w:val="000000" w:themeColor="text1"/>
          <w:lang w:val="en-GB"/>
        </w:rPr>
        <w:t>that object</w:t>
      </w:r>
      <w:r w:rsidR="00C102D1" w:rsidRPr="005E53D9">
        <w:rPr>
          <w:rFonts w:ascii="Times New Roman" w:hAnsi="Times New Roman" w:cs="Times New Roman"/>
          <w:color w:val="000000" w:themeColor="text1"/>
          <w:lang w:val="en-GB"/>
        </w:rPr>
        <w:t xml:space="preserve"> myself</w:t>
      </w:r>
      <w:r w:rsidR="00701836" w:rsidRPr="005E53D9">
        <w:rPr>
          <w:rFonts w:ascii="Times New Roman" w:hAnsi="Times New Roman" w:cs="Times New Roman"/>
          <w:color w:val="000000" w:themeColor="text1"/>
          <w:lang w:val="en-GB"/>
        </w:rPr>
        <w:t>.</w:t>
      </w:r>
      <w:r w:rsidR="00175727" w:rsidRPr="005E53D9">
        <w:rPr>
          <w:rFonts w:ascii="Times New Roman" w:hAnsi="Times New Roman" w:cs="Times New Roman"/>
          <w:color w:val="000000" w:themeColor="text1"/>
          <w:lang w:val="en-GB"/>
        </w:rPr>
        <w:t xml:space="preserve"> Each of these actions (</w:t>
      </w:r>
      <w:r w:rsidR="00084336" w:rsidRPr="005E53D9">
        <w:rPr>
          <w:rFonts w:ascii="Times New Roman" w:hAnsi="Times New Roman" w:cs="Times New Roman"/>
          <w:color w:val="000000" w:themeColor="text1"/>
          <w:lang w:val="en-GB"/>
        </w:rPr>
        <w:t xml:space="preserve">mere </w:t>
      </w:r>
      <w:r w:rsidR="003D2CD3">
        <w:rPr>
          <w:rFonts w:ascii="Times New Roman" w:hAnsi="Times New Roman" w:cs="Times New Roman"/>
          <w:color w:val="000000" w:themeColor="text1"/>
          <w:lang w:val="en-GB"/>
        </w:rPr>
        <w:t>holding and blocking)</w:t>
      </w:r>
      <w:r w:rsidR="00175727" w:rsidRPr="005E53D9">
        <w:rPr>
          <w:rFonts w:ascii="Times New Roman" w:hAnsi="Times New Roman" w:cs="Times New Roman"/>
          <w:color w:val="000000" w:themeColor="text1"/>
          <w:lang w:val="en-GB"/>
        </w:rPr>
        <w:t xml:space="preserve"> </w:t>
      </w:r>
      <w:r w:rsidR="006F58E2" w:rsidRPr="005E53D9">
        <w:rPr>
          <w:rFonts w:ascii="Times New Roman" w:hAnsi="Times New Roman" w:cs="Times New Roman"/>
          <w:color w:val="000000" w:themeColor="text1"/>
          <w:lang w:val="en-GB"/>
        </w:rPr>
        <w:t xml:space="preserve">change </w:t>
      </w:r>
      <w:r w:rsidR="00077F8C">
        <w:rPr>
          <w:rFonts w:ascii="Times New Roman" w:hAnsi="Times New Roman" w:cs="Times New Roman"/>
          <w:color w:val="000000" w:themeColor="text1"/>
          <w:lang w:val="en-GB"/>
        </w:rPr>
        <w:t>the</w:t>
      </w:r>
      <w:r w:rsidR="00EF381E" w:rsidRPr="005E53D9">
        <w:rPr>
          <w:rFonts w:ascii="Times New Roman" w:hAnsi="Times New Roman" w:cs="Times New Roman"/>
          <w:color w:val="000000" w:themeColor="text1"/>
          <w:lang w:val="en-GB"/>
        </w:rPr>
        <w:t xml:space="preserve"> normative situation</w:t>
      </w:r>
      <w:r w:rsidR="00077F8C">
        <w:rPr>
          <w:rFonts w:ascii="Times New Roman" w:hAnsi="Times New Roman" w:cs="Times New Roman"/>
          <w:color w:val="000000" w:themeColor="text1"/>
          <w:lang w:val="en-GB"/>
        </w:rPr>
        <w:t xml:space="preserve"> of others</w:t>
      </w:r>
      <w:r w:rsidR="00EF381E" w:rsidRPr="005E53D9">
        <w:rPr>
          <w:rFonts w:ascii="Times New Roman" w:hAnsi="Times New Roman" w:cs="Times New Roman"/>
          <w:color w:val="000000" w:themeColor="text1"/>
          <w:lang w:val="en-GB"/>
        </w:rPr>
        <w:t xml:space="preserve"> </w:t>
      </w:r>
      <w:r w:rsidR="00C42156" w:rsidRPr="005E53D9">
        <w:rPr>
          <w:rFonts w:ascii="Times New Roman" w:hAnsi="Times New Roman" w:cs="Times New Roman"/>
          <w:color w:val="000000" w:themeColor="text1"/>
          <w:lang w:val="en-GB"/>
        </w:rPr>
        <w:t>just as acquisition does.</w:t>
      </w:r>
      <w:r w:rsidR="00701836" w:rsidRPr="005E53D9">
        <w:rPr>
          <w:rFonts w:ascii="Times New Roman" w:hAnsi="Times New Roman" w:cs="Times New Roman"/>
          <w:color w:val="000000" w:themeColor="text1"/>
          <w:lang w:val="en-GB"/>
        </w:rPr>
        <w:t xml:space="preserve"> </w:t>
      </w:r>
      <w:r w:rsidR="00ED696E" w:rsidRPr="005E53D9">
        <w:rPr>
          <w:rFonts w:ascii="Times New Roman" w:hAnsi="Times New Roman" w:cs="Times New Roman"/>
          <w:color w:val="000000" w:themeColor="text1"/>
          <w:lang w:val="en-GB"/>
        </w:rPr>
        <w:t>I believe</w:t>
      </w:r>
      <w:r w:rsidR="001F1897" w:rsidRPr="005E53D9">
        <w:rPr>
          <w:rFonts w:ascii="Times New Roman" w:hAnsi="Times New Roman" w:cs="Times New Roman"/>
          <w:color w:val="000000" w:themeColor="text1"/>
          <w:lang w:val="en-GB"/>
        </w:rPr>
        <w:t xml:space="preserve"> i</w:t>
      </w:r>
      <w:r w:rsidR="00236B79" w:rsidRPr="005E53D9">
        <w:rPr>
          <w:rFonts w:ascii="Times New Roman" w:hAnsi="Times New Roman" w:cs="Times New Roman"/>
          <w:color w:val="000000" w:themeColor="text1"/>
          <w:lang w:val="en-GB"/>
        </w:rPr>
        <w:t xml:space="preserve">t is implausible </w:t>
      </w:r>
      <w:r w:rsidR="0027115D" w:rsidRPr="005E53D9">
        <w:rPr>
          <w:rFonts w:ascii="Times New Roman" w:hAnsi="Times New Roman" w:cs="Times New Roman"/>
          <w:color w:val="000000" w:themeColor="text1"/>
          <w:lang w:val="en-GB"/>
        </w:rPr>
        <w:t xml:space="preserve">to say that </w:t>
      </w:r>
      <w:r w:rsidR="001F4F76" w:rsidRPr="005E53D9">
        <w:rPr>
          <w:rFonts w:ascii="Times New Roman" w:hAnsi="Times New Roman" w:cs="Times New Roman"/>
          <w:color w:val="000000" w:themeColor="text1"/>
          <w:lang w:val="en-GB"/>
        </w:rPr>
        <w:t>these actions</w:t>
      </w:r>
      <w:r w:rsidR="0027115D" w:rsidRPr="005E53D9">
        <w:rPr>
          <w:rFonts w:ascii="Times New Roman" w:hAnsi="Times New Roman" w:cs="Times New Roman"/>
          <w:color w:val="000000" w:themeColor="text1"/>
          <w:lang w:val="en-GB"/>
        </w:rPr>
        <w:t xml:space="preserve"> </w:t>
      </w:r>
      <w:r w:rsidR="00277F96" w:rsidRPr="005E53D9">
        <w:rPr>
          <w:rFonts w:ascii="Times New Roman" w:hAnsi="Times New Roman" w:cs="Times New Roman"/>
          <w:color w:val="000000" w:themeColor="text1"/>
          <w:lang w:val="en-GB"/>
        </w:rPr>
        <w:t>consti</w:t>
      </w:r>
      <w:r w:rsidR="00DC1389" w:rsidRPr="005E53D9">
        <w:rPr>
          <w:rFonts w:ascii="Times New Roman" w:hAnsi="Times New Roman" w:cs="Times New Roman"/>
          <w:color w:val="000000" w:themeColor="text1"/>
          <w:lang w:val="en-GB"/>
        </w:rPr>
        <w:t xml:space="preserve">tute </w:t>
      </w:r>
      <w:r w:rsidR="0094118A" w:rsidRPr="005E53D9">
        <w:rPr>
          <w:rFonts w:ascii="Times New Roman" w:hAnsi="Times New Roman" w:cs="Times New Roman"/>
          <w:color w:val="000000" w:themeColor="text1"/>
          <w:lang w:val="en-GB"/>
        </w:rPr>
        <w:t xml:space="preserve">wrongful </w:t>
      </w:r>
      <w:r w:rsidR="00D15920" w:rsidRPr="005E53D9">
        <w:rPr>
          <w:rFonts w:ascii="Times New Roman" w:hAnsi="Times New Roman" w:cs="Times New Roman"/>
          <w:color w:val="000000" w:themeColor="text1"/>
          <w:lang w:val="en-GB"/>
        </w:rPr>
        <w:t xml:space="preserve">interference with the external freedom of others. </w:t>
      </w:r>
      <w:r w:rsidR="00087651" w:rsidRPr="005E53D9">
        <w:rPr>
          <w:rFonts w:ascii="Times New Roman" w:hAnsi="Times New Roman" w:cs="Times New Roman"/>
          <w:color w:val="000000" w:themeColor="text1"/>
          <w:lang w:val="en-GB"/>
        </w:rPr>
        <w:t xml:space="preserve">That it is implausible is a </w:t>
      </w:r>
      <w:r w:rsidR="00A86305" w:rsidRPr="005E53D9">
        <w:rPr>
          <w:rFonts w:ascii="Times New Roman" w:hAnsi="Times New Roman" w:cs="Times New Roman"/>
          <w:color w:val="000000" w:themeColor="text1"/>
          <w:lang w:val="en-GB"/>
        </w:rPr>
        <w:t xml:space="preserve">good reason </w:t>
      </w:r>
      <w:r w:rsidR="00BC78EB" w:rsidRPr="005E53D9">
        <w:rPr>
          <w:rFonts w:ascii="Times New Roman" w:hAnsi="Times New Roman" w:cs="Times New Roman"/>
          <w:color w:val="000000" w:themeColor="text1"/>
          <w:lang w:val="en-GB"/>
        </w:rPr>
        <w:t xml:space="preserve">to not ascribe this view to Kant when we do not have </w:t>
      </w:r>
      <w:r w:rsidR="00D251D9">
        <w:rPr>
          <w:rFonts w:ascii="Times New Roman" w:hAnsi="Times New Roman" w:cs="Times New Roman"/>
          <w:color w:val="000000" w:themeColor="text1"/>
          <w:lang w:val="en-GB"/>
        </w:rPr>
        <w:t>to</w:t>
      </w:r>
      <w:r w:rsidR="004A7819">
        <w:rPr>
          <w:rFonts w:ascii="Times New Roman" w:hAnsi="Times New Roman" w:cs="Times New Roman"/>
          <w:color w:val="000000" w:themeColor="text1"/>
          <w:lang w:val="en-GB"/>
        </w:rPr>
        <w:t>.</w:t>
      </w:r>
    </w:p>
    <w:p w:rsidR="002D3746" w:rsidRPr="005E53D9" w:rsidRDefault="00291E7E" w:rsidP="008579E7">
      <w:pPr>
        <w:pStyle w:val="BodyText"/>
        <w:spacing w:after="240"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One might object here that holding </w:t>
      </w:r>
      <w:r w:rsidR="00DB2905">
        <w:rPr>
          <w:rFonts w:ascii="Times New Roman" w:hAnsi="Times New Roman" w:cs="Times New Roman"/>
          <w:color w:val="000000" w:themeColor="text1"/>
          <w:lang w:val="en-GB"/>
        </w:rPr>
        <w:t>and blocking do not create a new obligation in others</w:t>
      </w:r>
      <w:r w:rsidR="006E6CEA">
        <w:rPr>
          <w:rFonts w:ascii="Times New Roman" w:hAnsi="Times New Roman" w:cs="Times New Roman"/>
          <w:color w:val="000000" w:themeColor="text1"/>
          <w:lang w:val="en-GB"/>
        </w:rPr>
        <w:t>, and so are not problematic</w:t>
      </w:r>
      <w:r w:rsidR="00DB2905">
        <w:rPr>
          <w:rFonts w:ascii="Times New Roman" w:hAnsi="Times New Roman" w:cs="Times New Roman"/>
          <w:color w:val="000000" w:themeColor="text1"/>
          <w:lang w:val="en-GB"/>
        </w:rPr>
        <w:t xml:space="preserve">. </w:t>
      </w:r>
      <w:r w:rsidR="00C70D02">
        <w:rPr>
          <w:rFonts w:ascii="Times New Roman" w:hAnsi="Times New Roman" w:cs="Times New Roman"/>
          <w:color w:val="000000" w:themeColor="text1"/>
          <w:lang w:val="en-GB"/>
        </w:rPr>
        <w:t xml:space="preserve">This is because, on the assumption that </w:t>
      </w:r>
      <w:r w:rsidR="00FD0F9B">
        <w:rPr>
          <w:rFonts w:ascii="Times New Roman" w:hAnsi="Times New Roman" w:cs="Times New Roman"/>
          <w:color w:val="000000" w:themeColor="text1"/>
          <w:lang w:val="en-GB"/>
        </w:rPr>
        <w:t>no acquisition has taken place,</w:t>
      </w:r>
      <w:r w:rsidR="00C70D02">
        <w:rPr>
          <w:rFonts w:ascii="Times New Roman" w:hAnsi="Times New Roman" w:cs="Times New Roman"/>
          <w:color w:val="000000" w:themeColor="text1"/>
          <w:lang w:val="en-GB"/>
        </w:rPr>
        <w:t xml:space="preserve"> interference with the rock would have to be explained by </w:t>
      </w:r>
      <w:r w:rsidR="00FD0F9B">
        <w:rPr>
          <w:rFonts w:ascii="Times New Roman" w:hAnsi="Times New Roman" w:cs="Times New Roman"/>
          <w:color w:val="000000" w:themeColor="text1"/>
          <w:lang w:val="en-GB"/>
        </w:rPr>
        <w:t>my</w:t>
      </w:r>
      <w:r w:rsidR="00C70D02">
        <w:rPr>
          <w:rFonts w:ascii="Times New Roman" w:hAnsi="Times New Roman" w:cs="Times New Roman"/>
          <w:color w:val="000000" w:themeColor="text1"/>
          <w:lang w:val="en-GB"/>
        </w:rPr>
        <w:t xml:space="preserve"> innate </w:t>
      </w:r>
      <w:r w:rsidR="003E5836">
        <w:rPr>
          <w:rFonts w:ascii="Times New Roman" w:hAnsi="Times New Roman" w:cs="Times New Roman"/>
          <w:color w:val="000000" w:themeColor="text1"/>
          <w:lang w:val="en-GB"/>
        </w:rPr>
        <w:t xml:space="preserve">right. Thus, no new </w:t>
      </w:r>
      <w:r w:rsidR="007E1DCD">
        <w:rPr>
          <w:rFonts w:ascii="Times New Roman" w:hAnsi="Times New Roman" w:cs="Times New Roman"/>
          <w:color w:val="000000" w:themeColor="text1"/>
          <w:lang w:val="en-GB"/>
        </w:rPr>
        <w:t xml:space="preserve">obligation is introduced. </w:t>
      </w:r>
      <w:r w:rsidR="007A2479">
        <w:rPr>
          <w:rFonts w:ascii="Times New Roman" w:hAnsi="Times New Roman" w:cs="Times New Roman"/>
          <w:color w:val="000000" w:themeColor="text1"/>
          <w:lang w:val="en-GB"/>
        </w:rPr>
        <w:t xml:space="preserve">However, this response misses the fact that </w:t>
      </w:r>
      <w:r w:rsidR="00FF007A">
        <w:rPr>
          <w:rFonts w:ascii="Times New Roman" w:hAnsi="Times New Roman" w:cs="Times New Roman"/>
          <w:color w:val="000000" w:themeColor="text1"/>
          <w:lang w:val="en-GB"/>
        </w:rPr>
        <w:t xml:space="preserve">the actions of holding and blocking unilaterally make the </w:t>
      </w:r>
      <w:r w:rsidR="00EB0456">
        <w:rPr>
          <w:rFonts w:ascii="Times New Roman" w:hAnsi="Times New Roman" w:cs="Times New Roman"/>
          <w:color w:val="000000" w:themeColor="text1"/>
          <w:lang w:val="en-GB"/>
        </w:rPr>
        <w:t>use</w:t>
      </w:r>
      <w:r w:rsidR="002C5A60">
        <w:rPr>
          <w:rFonts w:ascii="Times New Roman" w:hAnsi="Times New Roman" w:cs="Times New Roman"/>
          <w:color w:val="000000" w:themeColor="text1"/>
          <w:lang w:val="en-GB"/>
        </w:rPr>
        <w:t xml:space="preserve"> of particular external objects of choice</w:t>
      </w:r>
      <w:r w:rsidR="00DC2423">
        <w:rPr>
          <w:rFonts w:ascii="Times New Roman" w:hAnsi="Times New Roman" w:cs="Times New Roman"/>
          <w:color w:val="000000" w:themeColor="text1"/>
          <w:lang w:val="en-GB"/>
        </w:rPr>
        <w:t xml:space="preserve"> </w:t>
      </w:r>
      <w:r w:rsidR="002C5A60">
        <w:rPr>
          <w:rFonts w:ascii="Times New Roman" w:hAnsi="Times New Roman" w:cs="Times New Roman"/>
          <w:color w:val="000000" w:themeColor="text1"/>
          <w:lang w:val="en-GB"/>
        </w:rPr>
        <w:t xml:space="preserve">impermissible for all others. </w:t>
      </w:r>
      <w:r w:rsidR="00727F23">
        <w:rPr>
          <w:rFonts w:ascii="Times New Roman" w:hAnsi="Times New Roman" w:cs="Times New Roman"/>
          <w:color w:val="000000" w:themeColor="text1"/>
          <w:lang w:val="en-GB"/>
        </w:rPr>
        <w:t>The</w:t>
      </w:r>
      <w:r w:rsidR="00CA312E">
        <w:rPr>
          <w:rFonts w:ascii="Times New Roman" w:hAnsi="Times New Roman" w:cs="Times New Roman"/>
          <w:color w:val="000000" w:themeColor="text1"/>
          <w:lang w:val="en-GB"/>
        </w:rPr>
        <w:t xml:space="preserve"> rock is no longer a possible object of choice for others. </w:t>
      </w:r>
      <w:r w:rsidR="009F4771">
        <w:rPr>
          <w:rFonts w:ascii="Times New Roman" w:hAnsi="Times New Roman" w:cs="Times New Roman"/>
          <w:color w:val="000000" w:themeColor="text1"/>
          <w:lang w:val="en-GB"/>
        </w:rPr>
        <w:t>So, even if the wrong of interfering with it is explained by my innate right</w:t>
      </w:r>
      <w:r w:rsidR="00F91C07">
        <w:rPr>
          <w:rFonts w:ascii="Times New Roman" w:hAnsi="Times New Roman" w:cs="Times New Roman"/>
          <w:color w:val="000000" w:themeColor="text1"/>
          <w:lang w:val="en-GB"/>
        </w:rPr>
        <w:t xml:space="preserve">, </w:t>
      </w:r>
      <w:r w:rsidR="001A4BAB">
        <w:rPr>
          <w:rFonts w:ascii="Times New Roman" w:hAnsi="Times New Roman" w:cs="Times New Roman"/>
          <w:color w:val="000000" w:themeColor="text1"/>
          <w:lang w:val="en-GB"/>
        </w:rPr>
        <w:t xml:space="preserve">holding or blocking the rock still constitutes a unilateral restriction of your choice. </w:t>
      </w:r>
      <w:r w:rsidR="00C12F60">
        <w:rPr>
          <w:rFonts w:ascii="Times New Roman" w:hAnsi="Times New Roman" w:cs="Times New Roman"/>
          <w:color w:val="000000" w:themeColor="text1"/>
          <w:lang w:val="en-GB"/>
        </w:rPr>
        <w:t xml:space="preserve">For this reason, it is problematic for those who endorse the problem of unilateral choice. </w:t>
      </w:r>
    </w:p>
    <w:p w:rsidR="008478FF" w:rsidRPr="005E53D9" w:rsidRDefault="005B4AE3" w:rsidP="008579E7">
      <w:pPr>
        <w:pStyle w:val="BodyText"/>
        <w:spacing w:after="240"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lastRenderedPageBreak/>
        <w:t>Thus, f</w:t>
      </w:r>
      <w:r w:rsidR="00E857DC" w:rsidRPr="005E53D9">
        <w:rPr>
          <w:rFonts w:ascii="Times New Roman" w:hAnsi="Times New Roman" w:cs="Times New Roman"/>
          <w:color w:val="000000" w:themeColor="text1"/>
          <w:lang w:val="en-GB"/>
        </w:rPr>
        <w:t xml:space="preserve">or </w:t>
      </w:r>
      <w:r w:rsidR="005F4D27">
        <w:rPr>
          <w:rFonts w:ascii="Times New Roman" w:hAnsi="Times New Roman" w:cs="Times New Roman"/>
          <w:color w:val="000000" w:themeColor="text1"/>
          <w:lang w:val="en-GB"/>
        </w:rPr>
        <w:t>both textual and philosophical</w:t>
      </w:r>
      <w:r w:rsidR="00E857DC" w:rsidRPr="005E53D9">
        <w:rPr>
          <w:rFonts w:ascii="Times New Roman" w:hAnsi="Times New Roman" w:cs="Times New Roman"/>
          <w:color w:val="000000" w:themeColor="text1"/>
          <w:lang w:val="en-GB"/>
        </w:rPr>
        <w:t xml:space="preserve"> reasons, </w:t>
      </w:r>
      <w:r w:rsidR="00531DAA" w:rsidRPr="005E53D9">
        <w:rPr>
          <w:rFonts w:ascii="Times New Roman" w:hAnsi="Times New Roman" w:cs="Times New Roman"/>
          <w:color w:val="000000" w:themeColor="text1"/>
          <w:lang w:val="en-GB"/>
        </w:rPr>
        <w:t>it is plausible to believe that Kant was not concerned with the problem of unilateral choice</w:t>
      </w:r>
      <w:r w:rsidR="000D38C9" w:rsidRPr="005E53D9">
        <w:rPr>
          <w:rFonts w:ascii="Times New Roman" w:hAnsi="Times New Roman" w:cs="Times New Roman"/>
          <w:color w:val="000000" w:themeColor="text1"/>
          <w:lang w:val="en-GB"/>
        </w:rPr>
        <w:t xml:space="preserve">. </w:t>
      </w:r>
      <w:r w:rsidR="007D462C" w:rsidRPr="005E53D9">
        <w:rPr>
          <w:rFonts w:ascii="Times New Roman" w:hAnsi="Times New Roman" w:cs="Times New Roman"/>
          <w:color w:val="000000" w:themeColor="text1"/>
          <w:lang w:val="en-GB"/>
        </w:rPr>
        <w:t>This strongly</w:t>
      </w:r>
      <w:r w:rsidR="008478FF" w:rsidRPr="005E53D9">
        <w:rPr>
          <w:rFonts w:ascii="Times New Roman" w:hAnsi="Times New Roman" w:cs="Times New Roman"/>
          <w:color w:val="000000" w:themeColor="text1"/>
          <w:lang w:val="en-GB"/>
        </w:rPr>
        <w:t xml:space="preserve"> speak</w:t>
      </w:r>
      <w:r w:rsidR="007D462C" w:rsidRPr="005E53D9">
        <w:rPr>
          <w:rFonts w:ascii="Times New Roman" w:hAnsi="Times New Roman" w:cs="Times New Roman"/>
          <w:color w:val="000000" w:themeColor="text1"/>
          <w:lang w:val="en-GB"/>
        </w:rPr>
        <w:t>s</w:t>
      </w:r>
      <w:r w:rsidR="008478FF" w:rsidRPr="005E53D9">
        <w:rPr>
          <w:rFonts w:ascii="Times New Roman" w:hAnsi="Times New Roman" w:cs="Times New Roman"/>
          <w:color w:val="000000" w:themeColor="text1"/>
          <w:lang w:val="en-GB"/>
        </w:rPr>
        <w:t xml:space="preserve"> against Guyer’s view that the rational consent of all is necessary for the state to put in place a system of property. This is because claims to external objects of choice already exist in the state of nature. Guyer’s view, as it is stated, fails. Guyer might accept these considerations. Rather than relying on the state to institute a system of property to which all could consent, he might claim that there is a standard of acquisition in the state of nature. This standard would only permit those acts of acquisition to which others could consent. </w:t>
      </w:r>
      <w:r w:rsidR="00FF5AF0">
        <w:rPr>
          <w:rFonts w:ascii="Times New Roman" w:hAnsi="Times New Roman" w:cs="Times New Roman"/>
          <w:color w:val="000000" w:themeColor="text1"/>
          <w:lang w:val="en-GB"/>
        </w:rPr>
        <w:t>Let’s turn to this kind of view now.</w:t>
      </w:r>
    </w:p>
    <w:p w:rsidR="008478FF" w:rsidRPr="005E53D9" w:rsidRDefault="008478FF" w:rsidP="008579E7">
      <w:pPr>
        <w:pStyle w:val="Heading1"/>
        <w:numPr>
          <w:ilvl w:val="0"/>
          <w:numId w:val="3"/>
        </w:numPr>
        <w:spacing w:after="240" w:line="480" w:lineRule="auto"/>
        <w:rPr>
          <w:rFonts w:ascii="Times New Roman" w:hAnsi="Times New Roman" w:cs="Times New Roman"/>
          <w:color w:val="000000" w:themeColor="text1"/>
          <w:sz w:val="28"/>
          <w:szCs w:val="28"/>
          <w:lang w:val="en-GB"/>
        </w:rPr>
      </w:pPr>
      <w:bookmarkStart w:id="5" w:name="kantian-left-libertarianism"/>
      <w:bookmarkEnd w:id="5"/>
      <w:r w:rsidRPr="005E53D9">
        <w:rPr>
          <w:rFonts w:ascii="Times New Roman" w:hAnsi="Times New Roman" w:cs="Times New Roman"/>
          <w:color w:val="000000" w:themeColor="text1"/>
          <w:sz w:val="28"/>
          <w:szCs w:val="28"/>
          <w:lang w:val="en-GB"/>
        </w:rPr>
        <w:t>Kantian left-libertarianism</w:t>
      </w:r>
    </w:p>
    <w:p w:rsidR="008478FF" w:rsidRPr="005E53D9" w:rsidRDefault="008478FF"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On a fifth view, Kant’s claims about the original possession of the earth in common generate a standard against which we measure acts of acquisition.</w:t>
      </w:r>
      <w:r w:rsidRPr="005E53D9">
        <w:rPr>
          <w:rStyle w:val="EndnoteReference"/>
          <w:rFonts w:ascii="Times New Roman" w:hAnsi="Times New Roman" w:cs="Times New Roman"/>
          <w:color w:val="000000" w:themeColor="text1"/>
          <w:lang w:val="en-GB"/>
        </w:rPr>
        <w:endnoteReference w:id="20"/>
      </w:r>
      <w:r w:rsidRPr="005E53D9">
        <w:rPr>
          <w:rFonts w:ascii="Times New Roman" w:hAnsi="Times New Roman" w:cs="Times New Roman"/>
          <w:color w:val="000000" w:themeColor="text1"/>
          <w:lang w:val="en-GB"/>
        </w:rPr>
        <w:t xml:space="preserve"> Coercive taxation for the purposes of redistribution is justified on the grounds that some have acquired more than they are entitled to according to that standard. The provision of welfare is thus not a positive duty of aid, but a redress for a wrong.</w:t>
      </w:r>
      <w:r w:rsidRPr="005E53D9">
        <w:rPr>
          <w:rStyle w:val="EndnoteReference"/>
          <w:rFonts w:ascii="Times New Roman" w:hAnsi="Times New Roman" w:cs="Times New Roman"/>
          <w:color w:val="000000" w:themeColor="text1"/>
          <w:lang w:val="en-GB"/>
        </w:rPr>
        <w:endnoteReference w:id="21"/>
      </w:r>
      <w:r w:rsidRPr="005E53D9">
        <w:rPr>
          <w:rFonts w:ascii="Times New Roman" w:hAnsi="Times New Roman" w:cs="Times New Roman"/>
          <w:color w:val="000000" w:themeColor="text1"/>
          <w:lang w:val="en-GB"/>
        </w:rPr>
        <w:t xml:space="preserve"> To my knowledge, amongst Kantians there are no advocates of this view. However, it is able to make sense of a number of Kant’s claims, and deserves consideration for that reason.</w:t>
      </w:r>
    </w:p>
    <w:p w:rsidR="008478FF" w:rsidRPr="005E53D9" w:rsidRDefault="008478FF"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This section is split into three parts. In the first, I discuss Kant’s claims about common ownership as a standard against which individual acts of acquisition are to be judged. In the second, I sketch the implications that this standard has for welfare in the Kantian state. In the third, I raise some difficulties with the view.</w:t>
      </w:r>
    </w:p>
    <w:p w:rsidR="008478FF" w:rsidRPr="005E53D9" w:rsidRDefault="008478FF" w:rsidP="008579E7">
      <w:pPr>
        <w:pStyle w:val="Heading2"/>
        <w:spacing w:after="240" w:line="480" w:lineRule="auto"/>
        <w:rPr>
          <w:rFonts w:ascii="Times New Roman" w:hAnsi="Times New Roman" w:cs="Times New Roman"/>
          <w:color w:val="000000" w:themeColor="text1"/>
          <w:sz w:val="24"/>
          <w:szCs w:val="24"/>
          <w:lang w:val="en-GB"/>
        </w:rPr>
      </w:pPr>
      <w:bookmarkStart w:id="6" w:name="common-ownership-a-standard-for-acquisit"/>
      <w:bookmarkEnd w:id="6"/>
      <w:r w:rsidRPr="005E53D9">
        <w:rPr>
          <w:rFonts w:ascii="Times New Roman" w:hAnsi="Times New Roman" w:cs="Times New Roman"/>
          <w:color w:val="000000" w:themeColor="text1"/>
          <w:sz w:val="24"/>
          <w:szCs w:val="24"/>
          <w:lang w:val="en-GB"/>
        </w:rPr>
        <w:lastRenderedPageBreak/>
        <w:t>Common ownership: a standard for acquisition</w:t>
      </w:r>
    </w:p>
    <w:p w:rsidR="008478FF" w:rsidRPr="005E53D9" w:rsidRDefault="008478FF"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Kant says that the world is owned originally in common by all those who occupy its surface. While this is not possession in terms of a property right, it does form the backdrop against which all individual acts of acquisition take place. Kant tells us,</w:t>
      </w:r>
    </w:p>
    <w:p w:rsidR="008478FF" w:rsidRPr="005E53D9" w:rsidRDefault="008478FF" w:rsidP="008579E7">
      <w:pPr>
        <w:pStyle w:val="BlockText"/>
        <w:spacing w:after="240" w:line="480" w:lineRule="auto"/>
        <w:ind w:left="720"/>
        <w:rPr>
          <w:rFonts w:ascii="Times New Roman" w:hAnsi="Times New Roman" w:cs="Times New Roman"/>
          <w:color w:val="000000" w:themeColor="text1"/>
          <w:sz w:val="24"/>
          <w:szCs w:val="24"/>
          <w:lang w:val="en-GB"/>
        </w:rPr>
      </w:pPr>
      <w:r w:rsidRPr="005E53D9">
        <w:rPr>
          <w:rFonts w:ascii="Times New Roman" w:hAnsi="Times New Roman" w:cs="Times New Roman"/>
          <w:color w:val="000000" w:themeColor="text1"/>
          <w:sz w:val="24"/>
          <w:szCs w:val="24"/>
          <w:lang w:val="en-GB"/>
        </w:rPr>
        <w:t xml:space="preserve">The possessor [of an external object of choice] bases his act on innate possession in common of the surface of the earth and on a general will corresponding </w:t>
      </w:r>
      <w:r w:rsidRPr="005E53D9">
        <w:rPr>
          <w:rFonts w:ascii="Times New Roman" w:hAnsi="Times New Roman" w:cs="Times New Roman"/>
          <w:i/>
          <w:color w:val="000000" w:themeColor="text1"/>
          <w:sz w:val="24"/>
          <w:szCs w:val="24"/>
          <w:lang w:val="en-GB"/>
        </w:rPr>
        <w:t>a priori</w:t>
      </w:r>
      <w:r w:rsidRPr="005E53D9">
        <w:rPr>
          <w:rFonts w:ascii="Times New Roman" w:hAnsi="Times New Roman" w:cs="Times New Roman"/>
          <w:color w:val="000000" w:themeColor="text1"/>
          <w:sz w:val="24"/>
          <w:szCs w:val="24"/>
          <w:lang w:val="en-GB"/>
        </w:rPr>
        <w:t xml:space="preserve"> to it, which permits private possession on it. (</w:t>
      </w:r>
      <w:r w:rsidR="00B606B9">
        <w:rPr>
          <w:rFonts w:ascii="Times New Roman" w:hAnsi="Times New Roman" w:cs="Times New Roman"/>
          <w:color w:val="000000" w:themeColor="text1"/>
          <w:sz w:val="24"/>
          <w:szCs w:val="24"/>
          <w:lang w:val="en-GB"/>
        </w:rPr>
        <w:t xml:space="preserve">DR </w:t>
      </w:r>
      <w:r w:rsidRPr="005E53D9">
        <w:rPr>
          <w:rFonts w:ascii="Times New Roman" w:hAnsi="Times New Roman" w:cs="Times New Roman"/>
          <w:color w:val="000000" w:themeColor="text1"/>
          <w:sz w:val="24"/>
          <w:szCs w:val="24"/>
          <w:lang w:val="en-GB"/>
        </w:rPr>
        <w:t xml:space="preserve">6:246n; </w:t>
      </w:r>
      <w:r w:rsidR="002410F4" w:rsidRPr="005E53D9">
        <w:rPr>
          <w:rFonts w:ascii="Times New Roman" w:hAnsi="Times New Roman" w:cs="Times New Roman"/>
          <w:color w:val="000000" w:themeColor="text1"/>
          <w:sz w:val="24"/>
          <w:szCs w:val="24"/>
          <w:lang w:val="en-GB"/>
        </w:rPr>
        <w:t>see</w:t>
      </w:r>
      <w:r w:rsidRPr="005E53D9">
        <w:rPr>
          <w:rFonts w:ascii="Times New Roman" w:hAnsi="Times New Roman" w:cs="Times New Roman"/>
          <w:color w:val="000000" w:themeColor="text1"/>
          <w:sz w:val="24"/>
          <w:szCs w:val="24"/>
          <w:lang w:val="en-GB"/>
        </w:rPr>
        <w:t xml:space="preserve"> </w:t>
      </w:r>
      <w:r w:rsidR="001A1EF4" w:rsidRPr="005E53D9">
        <w:rPr>
          <w:rFonts w:ascii="Times New Roman" w:hAnsi="Times New Roman" w:cs="Times New Roman"/>
          <w:color w:val="000000" w:themeColor="text1"/>
          <w:sz w:val="24"/>
          <w:szCs w:val="24"/>
          <w:lang w:val="en-GB"/>
        </w:rPr>
        <w:t xml:space="preserve">also </w:t>
      </w:r>
      <w:r w:rsidR="00640631">
        <w:rPr>
          <w:rFonts w:ascii="Times New Roman" w:hAnsi="Times New Roman" w:cs="Times New Roman"/>
          <w:color w:val="000000" w:themeColor="text1"/>
          <w:sz w:val="24"/>
          <w:szCs w:val="24"/>
          <w:lang w:val="en-GB"/>
        </w:rPr>
        <w:t>VADR</w:t>
      </w:r>
      <w:r w:rsidR="003E4D01">
        <w:rPr>
          <w:rFonts w:ascii="Times New Roman" w:hAnsi="Times New Roman" w:cs="Times New Roman"/>
          <w:color w:val="000000" w:themeColor="text1"/>
          <w:sz w:val="24"/>
          <w:szCs w:val="24"/>
          <w:lang w:val="en-GB"/>
        </w:rPr>
        <w:t xml:space="preserve"> </w:t>
      </w:r>
      <w:r w:rsidRPr="005E53D9">
        <w:rPr>
          <w:rFonts w:ascii="Times New Roman" w:hAnsi="Times New Roman" w:cs="Times New Roman"/>
          <w:color w:val="000000" w:themeColor="text1"/>
          <w:sz w:val="24"/>
          <w:szCs w:val="24"/>
          <w:lang w:val="en-GB"/>
        </w:rPr>
        <w:t>23:219)</w:t>
      </w:r>
    </w:p>
    <w:p w:rsidR="008478FF" w:rsidRPr="00CA5B47" w:rsidRDefault="008478FF"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Acts of acquisition must be in accordance with the general will that corresponds to innate possession of the earth in common. For this reason, we might think that the idea of the community of those who occupy the surface of the earth provides us with a standard against which we limit our acquisition. </w:t>
      </w:r>
      <w:r w:rsidR="00CA5B47">
        <w:rPr>
          <w:rFonts w:ascii="Times New Roman" w:hAnsi="Times New Roman" w:cs="Times New Roman"/>
          <w:color w:val="000000" w:themeColor="text1"/>
          <w:lang w:val="en-GB"/>
        </w:rPr>
        <w:t>Kant does</w:t>
      </w:r>
      <w:r w:rsidR="002C6060">
        <w:rPr>
          <w:rFonts w:ascii="Times New Roman" w:hAnsi="Times New Roman" w:cs="Times New Roman"/>
          <w:color w:val="000000" w:themeColor="text1"/>
          <w:lang w:val="en-GB"/>
        </w:rPr>
        <w:t xml:space="preserve"> not</w:t>
      </w:r>
      <w:r w:rsidR="00CA5B47">
        <w:rPr>
          <w:rFonts w:ascii="Times New Roman" w:hAnsi="Times New Roman" w:cs="Times New Roman"/>
          <w:color w:val="000000" w:themeColor="text1"/>
          <w:lang w:val="en-GB"/>
        </w:rPr>
        <w:t xml:space="preserve"> provide a detailed picture of</w:t>
      </w:r>
      <w:r w:rsidR="00176CED">
        <w:rPr>
          <w:rFonts w:ascii="Times New Roman" w:hAnsi="Times New Roman" w:cs="Times New Roman"/>
          <w:color w:val="000000" w:themeColor="text1"/>
          <w:lang w:val="en-GB"/>
        </w:rPr>
        <w:t xml:space="preserve"> innate</w:t>
      </w:r>
      <w:r w:rsidR="00CA5B47">
        <w:rPr>
          <w:rFonts w:ascii="Times New Roman" w:hAnsi="Times New Roman" w:cs="Times New Roman"/>
          <w:color w:val="000000" w:themeColor="text1"/>
          <w:lang w:val="en-GB"/>
        </w:rPr>
        <w:t xml:space="preserve"> possession</w:t>
      </w:r>
      <w:r w:rsidR="00176CED">
        <w:rPr>
          <w:rFonts w:ascii="Times New Roman" w:hAnsi="Times New Roman" w:cs="Times New Roman"/>
          <w:color w:val="000000" w:themeColor="text1"/>
          <w:lang w:val="en-GB"/>
        </w:rPr>
        <w:t xml:space="preserve"> of the earth in common</w:t>
      </w:r>
      <w:r w:rsidR="00CA5B47">
        <w:rPr>
          <w:rFonts w:ascii="Times New Roman" w:hAnsi="Times New Roman" w:cs="Times New Roman"/>
          <w:color w:val="000000" w:themeColor="text1"/>
          <w:lang w:val="en-GB"/>
        </w:rPr>
        <w:t xml:space="preserve"> in the </w:t>
      </w:r>
      <w:r w:rsidR="00CA5B47">
        <w:rPr>
          <w:rFonts w:ascii="Times New Roman" w:hAnsi="Times New Roman" w:cs="Times New Roman"/>
          <w:i/>
          <w:color w:val="000000" w:themeColor="text1"/>
          <w:lang w:val="en-GB"/>
        </w:rPr>
        <w:t>Doctrine of Right</w:t>
      </w:r>
      <w:r w:rsidR="003B3A51">
        <w:rPr>
          <w:rFonts w:ascii="Times New Roman" w:hAnsi="Times New Roman" w:cs="Times New Roman"/>
          <w:color w:val="000000" w:themeColor="text1"/>
          <w:lang w:val="en-GB"/>
        </w:rPr>
        <w:t>. However, w</w:t>
      </w:r>
      <w:r w:rsidR="00CA5B47">
        <w:rPr>
          <w:rFonts w:ascii="Times New Roman" w:hAnsi="Times New Roman" w:cs="Times New Roman"/>
          <w:color w:val="000000" w:themeColor="text1"/>
          <w:lang w:val="en-GB"/>
        </w:rPr>
        <w:t>e may appeal to his</w:t>
      </w:r>
      <w:r w:rsidR="00D32C3C">
        <w:rPr>
          <w:rFonts w:ascii="Times New Roman" w:hAnsi="Times New Roman" w:cs="Times New Roman"/>
          <w:color w:val="000000" w:themeColor="text1"/>
          <w:lang w:val="en-GB"/>
        </w:rPr>
        <w:t xml:space="preserve"> lectures and notes to help develop the picture. For example, Kant</w:t>
      </w:r>
      <w:r w:rsidR="00CA5B47">
        <w:rPr>
          <w:rFonts w:ascii="Times New Roman" w:hAnsi="Times New Roman" w:cs="Times New Roman"/>
          <w:color w:val="000000" w:themeColor="text1"/>
          <w:lang w:val="en-GB"/>
        </w:rPr>
        <w:t xml:space="preserve"> says:</w:t>
      </w:r>
    </w:p>
    <w:p w:rsidR="008478FF" w:rsidRPr="005E53D9" w:rsidRDefault="008478FF" w:rsidP="008579E7">
      <w:pPr>
        <w:pStyle w:val="BlockText"/>
        <w:spacing w:after="240" w:line="480" w:lineRule="auto"/>
        <w:ind w:left="720"/>
        <w:rPr>
          <w:rFonts w:ascii="Times New Roman" w:hAnsi="Times New Roman" w:cs="Times New Roman"/>
          <w:color w:val="000000" w:themeColor="text1"/>
          <w:sz w:val="24"/>
          <w:szCs w:val="24"/>
          <w:lang w:val="en-GB"/>
        </w:rPr>
      </w:pPr>
      <w:r w:rsidRPr="005E53D9">
        <w:rPr>
          <w:rFonts w:ascii="Times New Roman" w:hAnsi="Times New Roman" w:cs="Times New Roman"/>
          <w:color w:val="000000" w:themeColor="text1"/>
          <w:sz w:val="24"/>
          <w:szCs w:val="24"/>
          <w:lang w:val="en-GB"/>
        </w:rPr>
        <w:t>On seeing, therefore, that the provision is universal, I have obligations to limit my consumption, and to bear in mind that nature has made these arrangements for everyone. (</w:t>
      </w:r>
      <w:r w:rsidR="009A36E7">
        <w:rPr>
          <w:rFonts w:ascii="Times New Roman" w:hAnsi="Times New Roman" w:cs="Times New Roman"/>
          <w:color w:val="000000" w:themeColor="text1"/>
          <w:sz w:val="24"/>
          <w:szCs w:val="24"/>
          <w:lang w:val="en-GB"/>
        </w:rPr>
        <w:t xml:space="preserve">Eth-Collins </w:t>
      </w:r>
      <w:r w:rsidRPr="005E53D9">
        <w:rPr>
          <w:rFonts w:ascii="Times New Roman" w:hAnsi="Times New Roman" w:cs="Times New Roman"/>
          <w:color w:val="000000" w:themeColor="text1"/>
          <w:sz w:val="24"/>
          <w:szCs w:val="24"/>
          <w:lang w:val="en-GB"/>
        </w:rPr>
        <w:t>27:414)</w:t>
      </w:r>
    </w:p>
    <w:p w:rsidR="008478FF" w:rsidRPr="005E53D9" w:rsidRDefault="008478FF" w:rsidP="008579E7">
      <w:pPr>
        <w:pStyle w:val="BlockText"/>
        <w:spacing w:after="240" w:line="480" w:lineRule="auto"/>
        <w:ind w:left="720"/>
        <w:rPr>
          <w:rFonts w:ascii="Times New Roman" w:hAnsi="Times New Roman" w:cs="Times New Roman"/>
          <w:color w:val="000000" w:themeColor="text1"/>
          <w:sz w:val="24"/>
          <w:szCs w:val="24"/>
          <w:lang w:val="en-GB"/>
        </w:rPr>
      </w:pPr>
      <w:r w:rsidRPr="005E53D9">
        <w:rPr>
          <w:rFonts w:ascii="Times New Roman" w:hAnsi="Times New Roman" w:cs="Times New Roman"/>
          <w:color w:val="000000" w:themeColor="text1"/>
          <w:sz w:val="24"/>
          <w:szCs w:val="24"/>
          <w:lang w:val="en-GB"/>
        </w:rPr>
        <w:t>One actually has a right to coerce others, that they by means of maintaining their own lives are reducing ours to most extreme need, because property is only a share in the communal endowment of nature. (</w:t>
      </w:r>
      <w:proofErr w:type="spellStart"/>
      <w:r w:rsidR="00776DA8">
        <w:rPr>
          <w:rFonts w:ascii="Times New Roman" w:hAnsi="Times New Roman" w:cs="Times New Roman"/>
          <w:color w:val="000000" w:themeColor="text1"/>
          <w:sz w:val="24"/>
          <w:szCs w:val="24"/>
          <w:lang w:val="en-GB"/>
        </w:rPr>
        <w:t>Refl</w:t>
      </w:r>
      <w:proofErr w:type="spellEnd"/>
      <w:r w:rsidR="00776DA8">
        <w:rPr>
          <w:rFonts w:ascii="Times New Roman" w:hAnsi="Times New Roman" w:cs="Times New Roman"/>
          <w:color w:val="000000" w:themeColor="text1"/>
          <w:sz w:val="24"/>
          <w:szCs w:val="24"/>
          <w:lang w:val="en-GB"/>
        </w:rPr>
        <w:t xml:space="preserve"> </w:t>
      </w:r>
      <w:r w:rsidRPr="005E53D9">
        <w:rPr>
          <w:rFonts w:ascii="Times New Roman" w:hAnsi="Times New Roman" w:cs="Times New Roman"/>
          <w:color w:val="000000" w:themeColor="text1"/>
          <w:sz w:val="24"/>
          <w:szCs w:val="24"/>
          <w:lang w:val="en-GB"/>
        </w:rPr>
        <w:t>19:268</w:t>
      </w:r>
      <w:r w:rsidR="006956D0" w:rsidRPr="005E53D9">
        <w:rPr>
          <w:rFonts w:ascii="Times New Roman" w:hAnsi="Times New Roman" w:cs="Times New Roman"/>
          <w:color w:val="000000" w:themeColor="text1"/>
          <w:sz w:val="24"/>
          <w:szCs w:val="24"/>
          <w:lang w:val="en-GB"/>
        </w:rPr>
        <w:t>, my translation</w:t>
      </w:r>
      <w:r w:rsidRPr="005E53D9">
        <w:rPr>
          <w:rFonts w:ascii="Times New Roman" w:hAnsi="Times New Roman" w:cs="Times New Roman"/>
          <w:color w:val="000000" w:themeColor="text1"/>
          <w:sz w:val="24"/>
          <w:szCs w:val="24"/>
          <w:lang w:val="en-GB"/>
        </w:rPr>
        <w:t>)</w:t>
      </w:r>
    </w:p>
    <w:p w:rsidR="008478FF" w:rsidRPr="005E53D9" w:rsidRDefault="008478FF"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The first passage says that we have to limit our acquisition because nature has made arrangements for everyone. The second, though itself quite puzzling, says that a person has the </w:t>
      </w:r>
      <w:r w:rsidRPr="005E53D9">
        <w:rPr>
          <w:rFonts w:ascii="Times New Roman" w:hAnsi="Times New Roman" w:cs="Times New Roman"/>
          <w:color w:val="000000" w:themeColor="text1"/>
          <w:lang w:val="en-GB"/>
        </w:rPr>
        <w:lastRenderedPageBreak/>
        <w:t xml:space="preserve">right to coerce others to maintain herself because property is just a share in the common endowment of nature. Neither of these passages </w:t>
      </w:r>
      <w:r w:rsidR="007D735D">
        <w:rPr>
          <w:rFonts w:ascii="Times New Roman" w:hAnsi="Times New Roman" w:cs="Times New Roman"/>
          <w:color w:val="000000" w:themeColor="text1"/>
          <w:lang w:val="en-GB"/>
        </w:rPr>
        <w:t>allow for</w:t>
      </w:r>
      <w:r w:rsidRPr="005E53D9">
        <w:rPr>
          <w:rFonts w:ascii="Times New Roman" w:hAnsi="Times New Roman" w:cs="Times New Roman"/>
          <w:color w:val="000000" w:themeColor="text1"/>
          <w:lang w:val="en-GB"/>
        </w:rPr>
        <w:t xml:space="preserve"> a knock-down argument for the view that Kant thought that innate common possession of the earth sets a standard for acquisition. The first passage makes an appeal to teleology mostly missing in Kant’s later works of political philosophy. The second passage appears to suggest that one can only coerce another person in order to make use of the ways in which that person is already maintaining herself.</w:t>
      </w:r>
    </w:p>
    <w:p w:rsidR="008478FF" w:rsidRPr="005E53D9" w:rsidRDefault="008478FF"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Nevertheless, in conjunction with Kant’s claim</w:t>
      </w:r>
      <w:r w:rsidR="00B577C6">
        <w:rPr>
          <w:rFonts w:ascii="Times New Roman" w:hAnsi="Times New Roman" w:cs="Times New Roman"/>
          <w:color w:val="000000" w:themeColor="text1"/>
          <w:lang w:val="en-GB"/>
        </w:rPr>
        <w:t xml:space="preserve"> in his published work</w:t>
      </w:r>
      <w:r w:rsidRPr="005E53D9">
        <w:rPr>
          <w:rFonts w:ascii="Times New Roman" w:hAnsi="Times New Roman" w:cs="Times New Roman"/>
          <w:color w:val="000000" w:themeColor="text1"/>
          <w:lang w:val="en-GB"/>
        </w:rPr>
        <w:t xml:space="preserve"> that individual acts of acquisition occur against the backdrop of possession of the world in common, the passages do indicate that Kant believed there was </w:t>
      </w:r>
      <w:r w:rsidRPr="005E53D9">
        <w:rPr>
          <w:rFonts w:ascii="Times New Roman" w:hAnsi="Times New Roman" w:cs="Times New Roman"/>
          <w:i/>
          <w:color w:val="000000" w:themeColor="text1"/>
          <w:lang w:val="en-GB"/>
        </w:rPr>
        <w:t>some</w:t>
      </w:r>
      <w:r w:rsidRPr="005E53D9">
        <w:rPr>
          <w:rFonts w:ascii="Times New Roman" w:hAnsi="Times New Roman" w:cs="Times New Roman"/>
          <w:color w:val="000000" w:themeColor="text1"/>
          <w:lang w:val="en-GB"/>
        </w:rPr>
        <w:t xml:space="preserve"> standard governing acquisition of external objects of choice. The thought behind this is simple enough. Due to the fact that we have to share the common endowment of nature, there is a limit to what each person is permitted to acquire. No person may take more than their fair share of the communal endowment of nature because each is beholden to the standard provided by the original community of possession. How should we understand this original community? Kant is explicit that it should not be understood as joint positive possession of the land and everything on it. This is what he calls a ‘primitive community’, which would need to be </w:t>
      </w:r>
      <w:r w:rsidRPr="005E53D9">
        <w:rPr>
          <w:rFonts w:ascii="Times New Roman" w:hAnsi="Times New Roman" w:cs="Times New Roman"/>
          <w:i/>
          <w:color w:val="000000" w:themeColor="text1"/>
          <w:lang w:val="en-GB"/>
        </w:rPr>
        <w:t>instituted</w:t>
      </w:r>
      <w:r w:rsidRPr="005E53D9">
        <w:rPr>
          <w:rFonts w:ascii="Times New Roman" w:hAnsi="Times New Roman" w:cs="Times New Roman"/>
          <w:color w:val="000000" w:themeColor="text1"/>
          <w:lang w:val="en-GB"/>
        </w:rPr>
        <w:t xml:space="preserve"> by a contract in which each gave up private possession. However, a community is original when no act is necessary to bring it about. Thus, a primitive community cannot be original in Kant’s sense (</w:t>
      </w:r>
      <w:r w:rsidR="002410F4" w:rsidRPr="005E53D9">
        <w:rPr>
          <w:rFonts w:ascii="Times New Roman" w:hAnsi="Times New Roman" w:cs="Times New Roman"/>
          <w:color w:val="000000" w:themeColor="text1"/>
          <w:lang w:val="en-GB"/>
        </w:rPr>
        <w:t>see</w:t>
      </w:r>
      <w:r w:rsidRPr="005E53D9">
        <w:rPr>
          <w:rFonts w:ascii="Times New Roman" w:hAnsi="Times New Roman" w:cs="Times New Roman"/>
          <w:color w:val="000000" w:themeColor="text1"/>
          <w:lang w:val="en-GB"/>
        </w:rPr>
        <w:t xml:space="preserve"> </w:t>
      </w:r>
      <w:r w:rsidR="00D7494C">
        <w:rPr>
          <w:rFonts w:ascii="Times New Roman" w:hAnsi="Times New Roman" w:cs="Times New Roman"/>
          <w:color w:val="000000" w:themeColor="text1"/>
          <w:lang w:val="en-GB"/>
        </w:rPr>
        <w:t xml:space="preserve">DR </w:t>
      </w:r>
      <w:r w:rsidRPr="005E53D9">
        <w:rPr>
          <w:rFonts w:ascii="Times New Roman" w:hAnsi="Times New Roman" w:cs="Times New Roman"/>
          <w:color w:val="000000" w:themeColor="text1"/>
          <w:lang w:val="en-GB"/>
        </w:rPr>
        <w:t xml:space="preserve">6:251). We should instead understand Kant’s original possession of the earth </w:t>
      </w:r>
      <w:r w:rsidR="00786A73" w:rsidRPr="005E53D9">
        <w:rPr>
          <w:rFonts w:ascii="Times New Roman" w:hAnsi="Times New Roman" w:cs="Times New Roman"/>
          <w:color w:val="000000" w:themeColor="text1"/>
          <w:lang w:val="en-GB"/>
        </w:rPr>
        <w:t>in a way similar to</w:t>
      </w:r>
      <w:r w:rsidR="009F23C1" w:rsidRPr="005E53D9">
        <w:rPr>
          <w:rFonts w:ascii="Times New Roman" w:hAnsi="Times New Roman" w:cs="Times New Roman"/>
          <w:color w:val="000000" w:themeColor="text1"/>
          <w:lang w:val="en-GB"/>
        </w:rPr>
        <w:t xml:space="preserve"> (though</w:t>
      </w:r>
      <w:r w:rsidR="00E27D2B">
        <w:rPr>
          <w:rFonts w:ascii="Times New Roman" w:hAnsi="Times New Roman" w:cs="Times New Roman"/>
          <w:color w:val="000000" w:themeColor="text1"/>
          <w:lang w:val="en-GB"/>
        </w:rPr>
        <w:t xml:space="preserve"> perhaps</w:t>
      </w:r>
      <w:r w:rsidR="009F23C1" w:rsidRPr="005E53D9">
        <w:rPr>
          <w:rFonts w:ascii="Times New Roman" w:hAnsi="Times New Roman" w:cs="Times New Roman"/>
          <w:color w:val="000000" w:themeColor="text1"/>
          <w:lang w:val="en-GB"/>
        </w:rPr>
        <w:t xml:space="preserve"> not exactly like)</w:t>
      </w:r>
      <w:r w:rsidRPr="005E53D9">
        <w:rPr>
          <w:rFonts w:ascii="Times New Roman" w:hAnsi="Times New Roman" w:cs="Times New Roman"/>
          <w:color w:val="000000" w:themeColor="text1"/>
          <w:lang w:val="en-GB"/>
        </w:rPr>
        <w:t xml:space="preserve"> what Simmons has called ‘divisible positive community’. In such a community,</w:t>
      </w:r>
    </w:p>
    <w:p w:rsidR="008478FF" w:rsidRPr="005E53D9" w:rsidRDefault="008478FF" w:rsidP="008579E7">
      <w:pPr>
        <w:pStyle w:val="BlockText"/>
        <w:spacing w:after="240" w:line="480" w:lineRule="auto"/>
        <w:ind w:left="720"/>
        <w:rPr>
          <w:rFonts w:ascii="Times New Roman" w:hAnsi="Times New Roman" w:cs="Times New Roman"/>
          <w:color w:val="000000" w:themeColor="text1"/>
          <w:sz w:val="24"/>
          <w:szCs w:val="24"/>
          <w:lang w:val="en-GB"/>
        </w:rPr>
      </w:pPr>
      <w:r w:rsidRPr="005E53D9">
        <w:rPr>
          <w:rFonts w:ascii="Times New Roman" w:hAnsi="Times New Roman" w:cs="Times New Roman"/>
          <w:color w:val="000000" w:themeColor="text1"/>
          <w:sz w:val="24"/>
          <w:szCs w:val="24"/>
          <w:lang w:val="en-GB"/>
        </w:rPr>
        <w:t xml:space="preserve">each person has a (claim) right to a share of the earth and its products equal to that of every other person. Each may take an equal share independent of the decisions of the </w:t>
      </w:r>
      <w:r w:rsidRPr="005E53D9">
        <w:rPr>
          <w:rFonts w:ascii="Times New Roman" w:hAnsi="Times New Roman" w:cs="Times New Roman"/>
          <w:color w:val="000000" w:themeColor="text1"/>
          <w:sz w:val="24"/>
          <w:szCs w:val="24"/>
          <w:lang w:val="en-GB"/>
        </w:rPr>
        <w:lastRenderedPageBreak/>
        <w:t>other commoners; each has property in the sense of a claim on an equal share (but not possession of or a claim on any particular share). (Simmons 1992: 238)</w:t>
      </w:r>
    </w:p>
    <w:p w:rsidR="008478FF" w:rsidRPr="005E53D9" w:rsidRDefault="008478FF"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In a divisible positive community, each person is entitled to acquire external objects from the commons without the express consent of others.</w:t>
      </w:r>
      <w:r w:rsidR="00CB5165">
        <w:rPr>
          <w:rStyle w:val="EndnoteReference"/>
          <w:rFonts w:ascii="Times New Roman" w:hAnsi="Times New Roman" w:cs="Times New Roman"/>
          <w:color w:val="000000" w:themeColor="text1"/>
          <w:lang w:val="en-GB"/>
        </w:rPr>
        <w:endnoteReference w:id="22"/>
      </w:r>
      <w:r w:rsidRPr="005E53D9">
        <w:rPr>
          <w:rFonts w:ascii="Times New Roman" w:hAnsi="Times New Roman" w:cs="Times New Roman"/>
          <w:color w:val="000000" w:themeColor="text1"/>
          <w:lang w:val="en-GB"/>
        </w:rPr>
        <w:t xml:space="preserve"> However, the amount that each person can acquire is limited by the fact that every other person is also entitled to an (equal) share. This does not mean that shares are somehow allotted in advance. No one is entitled to any particular object or piece of land. Rather, each person is entitled to some share of the earth’s products or land. Simmons claims that divisible p</w:t>
      </w:r>
      <w:r w:rsidR="00596A81">
        <w:rPr>
          <w:rFonts w:ascii="Times New Roman" w:hAnsi="Times New Roman" w:cs="Times New Roman"/>
          <w:color w:val="000000" w:themeColor="text1"/>
          <w:lang w:val="en-GB"/>
        </w:rPr>
        <w:t>ositive community is characteriz</w:t>
      </w:r>
      <w:r w:rsidRPr="005E53D9">
        <w:rPr>
          <w:rFonts w:ascii="Times New Roman" w:hAnsi="Times New Roman" w:cs="Times New Roman"/>
          <w:color w:val="000000" w:themeColor="text1"/>
          <w:lang w:val="en-GB"/>
        </w:rPr>
        <w:t xml:space="preserve">ed by each having an </w:t>
      </w:r>
      <w:r w:rsidRPr="005E53D9">
        <w:rPr>
          <w:rFonts w:ascii="Times New Roman" w:hAnsi="Times New Roman" w:cs="Times New Roman"/>
          <w:i/>
          <w:color w:val="000000" w:themeColor="text1"/>
          <w:lang w:val="en-GB"/>
        </w:rPr>
        <w:t>equal</w:t>
      </w:r>
      <w:r w:rsidRPr="005E53D9">
        <w:rPr>
          <w:rFonts w:ascii="Times New Roman" w:hAnsi="Times New Roman" w:cs="Times New Roman"/>
          <w:color w:val="000000" w:themeColor="text1"/>
          <w:lang w:val="en-GB"/>
        </w:rPr>
        <w:t xml:space="preserve"> share of the earth and its products (</w:t>
      </w:r>
      <w:r w:rsidR="002410F4" w:rsidRPr="005E53D9">
        <w:rPr>
          <w:rFonts w:ascii="Times New Roman" w:hAnsi="Times New Roman" w:cs="Times New Roman"/>
          <w:color w:val="000000" w:themeColor="text1"/>
          <w:lang w:val="en-GB"/>
        </w:rPr>
        <w:t>see</w:t>
      </w:r>
      <w:r w:rsidRPr="005E53D9">
        <w:rPr>
          <w:rFonts w:ascii="Times New Roman" w:hAnsi="Times New Roman" w:cs="Times New Roman"/>
          <w:color w:val="000000" w:themeColor="text1"/>
          <w:lang w:val="en-GB"/>
        </w:rPr>
        <w:t xml:space="preserve"> Steiner 1977). Should we attribute this strong claim to Kant? </w:t>
      </w:r>
      <w:r w:rsidR="006B7CF1" w:rsidRPr="005E53D9">
        <w:rPr>
          <w:rFonts w:ascii="Times New Roman" w:hAnsi="Times New Roman" w:cs="Times New Roman"/>
          <w:color w:val="000000" w:themeColor="text1"/>
          <w:lang w:val="en-GB"/>
        </w:rPr>
        <w:t>His writings do not appear to</w:t>
      </w:r>
      <w:r w:rsidRPr="005E53D9">
        <w:rPr>
          <w:rFonts w:ascii="Times New Roman" w:hAnsi="Times New Roman" w:cs="Times New Roman"/>
          <w:color w:val="000000" w:themeColor="text1"/>
          <w:lang w:val="en-GB"/>
        </w:rPr>
        <w:t xml:space="preserve"> suggest </w:t>
      </w:r>
      <w:r w:rsidR="006B7CF1" w:rsidRPr="005E53D9">
        <w:rPr>
          <w:rFonts w:ascii="Times New Roman" w:hAnsi="Times New Roman" w:cs="Times New Roman"/>
          <w:color w:val="000000" w:themeColor="text1"/>
          <w:lang w:val="en-GB"/>
        </w:rPr>
        <w:t>such a</w:t>
      </w:r>
      <w:r w:rsidRPr="005E53D9">
        <w:rPr>
          <w:rFonts w:ascii="Times New Roman" w:hAnsi="Times New Roman" w:cs="Times New Roman"/>
          <w:color w:val="000000" w:themeColor="text1"/>
          <w:lang w:val="en-GB"/>
        </w:rPr>
        <w:t xml:space="preserve"> view.</w:t>
      </w:r>
      <w:r w:rsidR="00784C9B" w:rsidRPr="005E53D9">
        <w:rPr>
          <w:rStyle w:val="EndnoteReference"/>
          <w:rFonts w:ascii="Times New Roman" w:hAnsi="Times New Roman" w:cs="Times New Roman"/>
          <w:color w:val="000000" w:themeColor="text1"/>
          <w:lang w:val="en-GB"/>
        </w:rPr>
        <w:endnoteReference w:id="23"/>
      </w:r>
      <w:r w:rsidRPr="005E53D9">
        <w:rPr>
          <w:rFonts w:ascii="Times New Roman" w:hAnsi="Times New Roman" w:cs="Times New Roman"/>
          <w:color w:val="000000" w:themeColor="text1"/>
          <w:lang w:val="en-GB"/>
        </w:rPr>
        <w:t xml:space="preserve"> However it is plausible to believe that each is entitled to at least that share of the common endowment of nature that they need to survive. This minimal entitlement is sufficient to set a limit on </w:t>
      </w:r>
      <w:r w:rsidR="00FF1829">
        <w:rPr>
          <w:rFonts w:ascii="Times New Roman" w:hAnsi="Times New Roman" w:cs="Times New Roman"/>
          <w:color w:val="000000" w:themeColor="text1"/>
          <w:lang w:val="en-GB"/>
        </w:rPr>
        <w:t xml:space="preserve">rightful </w:t>
      </w:r>
      <w:r w:rsidRPr="005E53D9">
        <w:rPr>
          <w:rFonts w:ascii="Times New Roman" w:hAnsi="Times New Roman" w:cs="Times New Roman"/>
          <w:color w:val="000000" w:themeColor="text1"/>
          <w:lang w:val="en-GB"/>
        </w:rPr>
        <w:t>acquisition.</w:t>
      </w:r>
    </w:p>
    <w:p w:rsidR="008478FF" w:rsidRPr="005E53D9" w:rsidRDefault="008478FF" w:rsidP="008579E7">
      <w:pPr>
        <w:pStyle w:val="Heading2"/>
        <w:spacing w:after="240" w:line="480" w:lineRule="auto"/>
        <w:rPr>
          <w:rFonts w:ascii="Times New Roman" w:hAnsi="Times New Roman" w:cs="Times New Roman"/>
          <w:color w:val="000000" w:themeColor="text1"/>
          <w:sz w:val="24"/>
          <w:szCs w:val="24"/>
          <w:lang w:val="en-GB"/>
        </w:rPr>
      </w:pPr>
      <w:bookmarkStart w:id="7" w:name="welfare-in-the-kantian-state"/>
      <w:bookmarkEnd w:id="7"/>
      <w:r w:rsidRPr="005E53D9">
        <w:rPr>
          <w:rFonts w:ascii="Times New Roman" w:hAnsi="Times New Roman" w:cs="Times New Roman"/>
          <w:color w:val="000000" w:themeColor="text1"/>
          <w:sz w:val="24"/>
          <w:szCs w:val="24"/>
          <w:lang w:val="en-GB"/>
        </w:rPr>
        <w:t>Welfare in the Kantian state</w:t>
      </w:r>
    </w:p>
    <w:p w:rsidR="008478FF" w:rsidRPr="005E53D9" w:rsidRDefault="008478FF"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If we believe there is a limit set on the acquisition of external objects in the state of nature, we can exploit that in order to defend the provision of welfare. Due to the fact that each person has a claim to at least those resources necessary to survive in the state of nature, they must have such a claim in the state as well. This justifies coercive redistribution on the part of the state.</w:t>
      </w:r>
    </w:p>
    <w:p w:rsidR="008478FF" w:rsidRPr="005E53D9" w:rsidRDefault="006E0CB3"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This</w:t>
      </w:r>
      <w:r w:rsidR="008478FF" w:rsidRPr="005E53D9">
        <w:rPr>
          <w:rFonts w:ascii="Times New Roman" w:hAnsi="Times New Roman" w:cs="Times New Roman"/>
          <w:color w:val="000000" w:themeColor="text1"/>
          <w:lang w:val="en-GB"/>
        </w:rPr>
        <w:t xml:space="preserve"> proposal </w:t>
      </w:r>
      <w:r w:rsidRPr="005E53D9">
        <w:rPr>
          <w:rFonts w:ascii="Times New Roman" w:hAnsi="Times New Roman" w:cs="Times New Roman"/>
          <w:color w:val="000000" w:themeColor="text1"/>
          <w:lang w:val="en-GB"/>
        </w:rPr>
        <w:t>does not</w:t>
      </w:r>
      <w:r w:rsidR="008478FF" w:rsidRPr="005E53D9">
        <w:rPr>
          <w:rFonts w:ascii="Times New Roman" w:hAnsi="Times New Roman" w:cs="Times New Roman"/>
          <w:color w:val="000000" w:themeColor="text1"/>
          <w:lang w:val="en-GB"/>
        </w:rPr>
        <w:t xml:space="preserve"> conflict with the requirements that the provision of welfare (</w:t>
      </w:r>
      <w:proofErr w:type="spellStart"/>
      <w:r w:rsidR="008478FF" w:rsidRPr="005E53D9">
        <w:rPr>
          <w:rFonts w:ascii="Times New Roman" w:hAnsi="Times New Roman" w:cs="Times New Roman"/>
          <w:color w:val="000000" w:themeColor="text1"/>
          <w:lang w:val="en-GB"/>
        </w:rPr>
        <w:t>i</w:t>
      </w:r>
      <w:proofErr w:type="spellEnd"/>
      <w:r w:rsidR="008478FF" w:rsidRPr="005E53D9">
        <w:rPr>
          <w:rFonts w:ascii="Times New Roman" w:hAnsi="Times New Roman" w:cs="Times New Roman"/>
          <w:color w:val="000000" w:themeColor="text1"/>
          <w:lang w:val="en-GB"/>
        </w:rPr>
        <w:t>)</w:t>
      </w:r>
      <w:r w:rsidR="003D2CD3">
        <w:rPr>
          <w:rFonts w:ascii="Times New Roman" w:hAnsi="Times New Roman" w:cs="Times New Roman"/>
          <w:color w:val="000000" w:themeColor="text1"/>
          <w:lang w:val="en-GB"/>
        </w:rPr>
        <w:t xml:space="preserve"> not</w:t>
      </w:r>
      <w:r w:rsidR="008478FF" w:rsidRPr="005E53D9">
        <w:rPr>
          <w:rFonts w:ascii="Times New Roman" w:hAnsi="Times New Roman" w:cs="Times New Roman"/>
          <w:color w:val="000000" w:themeColor="text1"/>
          <w:lang w:val="en-GB"/>
        </w:rPr>
        <w:t xml:space="preserve"> violate the rights of those being taxed or (ii) be the result of a positive duty. Let me explain why. In the state of nature, if a person has exceeded the limit on acquisition, one does not wrong her by taking those objects in her control that exceed what she is permitted to own.</w:t>
      </w:r>
      <w:r w:rsidR="008478FF" w:rsidRPr="005E53D9">
        <w:rPr>
          <w:rStyle w:val="EndnoteReference"/>
          <w:rFonts w:ascii="Times New Roman" w:hAnsi="Times New Roman" w:cs="Times New Roman"/>
          <w:color w:val="000000" w:themeColor="text1"/>
          <w:lang w:val="en-GB"/>
        </w:rPr>
        <w:endnoteReference w:id="24"/>
      </w:r>
      <w:r w:rsidR="008478FF" w:rsidRPr="005E53D9">
        <w:rPr>
          <w:rFonts w:ascii="Times New Roman" w:hAnsi="Times New Roman" w:cs="Times New Roman"/>
          <w:color w:val="000000" w:themeColor="text1"/>
          <w:lang w:val="en-GB"/>
        </w:rPr>
        <w:t xml:space="preserve"> Since she is not entitled to the additional resources she has in her control, her freedom is not violated when those </w:t>
      </w:r>
      <w:r w:rsidR="008478FF" w:rsidRPr="005E53D9">
        <w:rPr>
          <w:rFonts w:ascii="Times New Roman" w:hAnsi="Times New Roman" w:cs="Times New Roman"/>
          <w:color w:val="000000" w:themeColor="text1"/>
          <w:lang w:val="en-GB"/>
        </w:rPr>
        <w:lastRenderedPageBreak/>
        <w:t>resources are taken away. This is the case whether it is the state or an individual who executes the coercion. So, state coercion would not violate the freedom of those being taxed.</w:t>
      </w:r>
    </w:p>
    <w:p w:rsidR="008478FF" w:rsidRPr="005E53D9" w:rsidRDefault="008478FF"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At this point we might ask why individuals may not simply take those additional resources to which the others have no entitlement. (Indeed, this seems to be the consequence of the passage from Kant’s reflections quoted above). The reason is that this option is not available. Once the move to civil society has been made the possibility of coercing another person in order to meet one’s basic needs no longer exists. This is due to the fact that the state coercively enforces the rights of each. However, the extent of what we control does not necessarily line up with what we are entitled to. Since the state has no special means of determining whether one is entitled to what one has in one’s possession (relative to the standard set by original common possession), it will end up coercing on the basis of possession and not right. This means that those of us who have too little in the state of nature will still have too little once the move to the civil condition has been made, and those of us with too much will still have too much. Moreover, because the state enforces the rights of each on the basis of possession, individual coercion will no longer be available as an option for those who cannot maintain themselves. This introduces a wrongful state of affairs in which the state coercively protects what is in each person’s control regardless of the status of their entitlements.</w:t>
      </w:r>
    </w:p>
    <w:p w:rsidR="008478FF" w:rsidRPr="005E53D9" w:rsidRDefault="008478FF"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Coercive taxation in order to provide for basic welfare is a remedy for this wrong. It enforces the obligation that each has not to acquire more than they are entitled to, and secures a means of preservation for those who cannot maintain themselves. It does this, moreover, while taking seriously Kant’s claims that (</w:t>
      </w:r>
      <w:proofErr w:type="spellStart"/>
      <w:r w:rsidRPr="005E53D9">
        <w:rPr>
          <w:rFonts w:ascii="Times New Roman" w:hAnsi="Times New Roman" w:cs="Times New Roman"/>
          <w:color w:val="000000" w:themeColor="text1"/>
          <w:lang w:val="en-GB"/>
        </w:rPr>
        <w:t>i</w:t>
      </w:r>
      <w:proofErr w:type="spellEnd"/>
      <w:r w:rsidRPr="005E53D9">
        <w:rPr>
          <w:rFonts w:ascii="Times New Roman" w:hAnsi="Times New Roman" w:cs="Times New Roman"/>
          <w:color w:val="000000" w:themeColor="text1"/>
          <w:lang w:val="en-GB"/>
        </w:rPr>
        <w:t>) the civil condition merely secures rights and (ii) all duties of right are negative. This view, it seems to me, does better than those already considered. It is in keeping with Kant’s claims and to my mind also quite plausible. However, it is not faultless.</w:t>
      </w:r>
    </w:p>
    <w:p w:rsidR="008478FF" w:rsidRPr="005E53D9" w:rsidRDefault="008478FF" w:rsidP="008579E7">
      <w:pPr>
        <w:pStyle w:val="Heading2"/>
        <w:spacing w:after="240" w:line="480" w:lineRule="auto"/>
        <w:rPr>
          <w:rFonts w:ascii="Times New Roman" w:hAnsi="Times New Roman" w:cs="Times New Roman"/>
          <w:color w:val="000000" w:themeColor="text1"/>
          <w:sz w:val="24"/>
          <w:szCs w:val="24"/>
          <w:lang w:val="en-GB"/>
        </w:rPr>
      </w:pPr>
      <w:bookmarkStart w:id="8" w:name="worries"/>
      <w:bookmarkEnd w:id="8"/>
      <w:r w:rsidRPr="005E53D9">
        <w:rPr>
          <w:rFonts w:ascii="Times New Roman" w:hAnsi="Times New Roman" w:cs="Times New Roman"/>
          <w:color w:val="000000" w:themeColor="text1"/>
          <w:sz w:val="24"/>
          <w:szCs w:val="24"/>
          <w:lang w:val="en-GB"/>
        </w:rPr>
        <w:lastRenderedPageBreak/>
        <w:t>Worries</w:t>
      </w:r>
    </w:p>
    <w:p w:rsidR="008478FF" w:rsidRPr="005E53D9" w:rsidRDefault="008478FF"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I discuss three problems for this view. The first concerns those passages in which Kant claims that a unilateral will cannot bind others. The second concerns the limit on acquisition. The third concerns determining who is entitled to receive welfare. I only sketch possible responses to the first worry. To the second and third, I am not sure that a response can be given. For this reason, Kantian left-libertarianism also </w:t>
      </w:r>
      <w:r w:rsidR="00185823" w:rsidRPr="005E53D9">
        <w:rPr>
          <w:rFonts w:ascii="Times New Roman" w:hAnsi="Times New Roman" w:cs="Times New Roman"/>
          <w:color w:val="000000" w:themeColor="text1"/>
          <w:lang w:val="en-GB"/>
        </w:rPr>
        <w:t xml:space="preserve">fails to </w:t>
      </w:r>
      <w:r w:rsidR="00156C5E" w:rsidRPr="005E53D9">
        <w:rPr>
          <w:rFonts w:ascii="Times New Roman" w:hAnsi="Times New Roman" w:cs="Times New Roman"/>
          <w:color w:val="000000" w:themeColor="text1"/>
          <w:lang w:val="en-GB"/>
        </w:rPr>
        <w:t>adequately defend the provision of welfare</w:t>
      </w:r>
      <w:r w:rsidRPr="005E53D9">
        <w:rPr>
          <w:rFonts w:ascii="Times New Roman" w:hAnsi="Times New Roman" w:cs="Times New Roman"/>
          <w:color w:val="000000" w:themeColor="text1"/>
          <w:lang w:val="en-GB"/>
        </w:rPr>
        <w:t>.</w:t>
      </w:r>
    </w:p>
    <w:p w:rsidR="008478FF" w:rsidRPr="005E53D9" w:rsidRDefault="008478FF" w:rsidP="008579E7">
      <w:pPr>
        <w:pStyle w:val="Heading3"/>
        <w:spacing w:after="240" w:line="480" w:lineRule="auto"/>
        <w:rPr>
          <w:rFonts w:ascii="Times New Roman" w:hAnsi="Times New Roman" w:cs="Times New Roman"/>
          <w:color w:val="000000" w:themeColor="text1"/>
          <w:sz w:val="24"/>
          <w:szCs w:val="24"/>
          <w:lang w:val="en-GB"/>
        </w:rPr>
      </w:pPr>
      <w:bookmarkStart w:id="9" w:name="unilateral-action"/>
      <w:bookmarkEnd w:id="9"/>
      <w:r w:rsidRPr="005E53D9">
        <w:rPr>
          <w:rFonts w:ascii="Times New Roman" w:hAnsi="Times New Roman" w:cs="Times New Roman"/>
          <w:color w:val="000000" w:themeColor="text1"/>
          <w:sz w:val="24"/>
          <w:szCs w:val="24"/>
          <w:lang w:val="en-GB"/>
        </w:rPr>
        <w:t>Unilateral action</w:t>
      </w:r>
    </w:p>
    <w:p w:rsidR="008478FF" w:rsidRPr="005E53D9" w:rsidRDefault="008478FF"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Kant was concerned with unilateral </w:t>
      </w:r>
      <w:r w:rsidR="0004509B">
        <w:rPr>
          <w:rFonts w:ascii="Times New Roman" w:hAnsi="Times New Roman" w:cs="Times New Roman"/>
          <w:color w:val="000000" w:themeColor="text1"/>
          <w:lang w:val="en-GB"/>
        </w:rPr>
        <w:t>choice</w:t>
      </w:r>
      <w:r w:rsidRPr="005E53D9">
        <w:rPr>
          <w:rFonts w:ascii="Times New Roman" w:hAnsi="Times New Roman" w:cs="Times New Roman"/>
          <w:color w:val="000000" w:themeColor="text1"/>
          <w:lang w:val="en-GB"/>
        </w:rPr>
        <w:t>. He says, for example,</w:t>
      </w:r>
    </w:p>
    <w:p w:rsidR="008478FF" w:rsidRPr="005E53D9" w:rsidRDefault="008478FF" w:rsidP="008579E7">
      <w:pPr>
        <w:pStyle w:val="BlockText"/>
        <w:spacing w:after="240" w:line="480" w:lineRule="auto"/>
        <w:ind w:left="720"/>
        <w:rPr>
          <w:rFonts w:ascii="Times New Roman" w:hAnsi="Times New Roman" w:cs="Times New Roman"/>
          <w:color w:val="000000" w:themeColor="text1"/>
          <w:sz w:val="24"/>
          <w:szCs w:val="24"/>
          <w:lang w:val="en-GB"/>
        </w:rPr>
      </w:pPr>
      <w:r w:rsidRPr="005E53D9">
        <w:rPr>
          <w:rFonts w:ascii="Times New Roman" w:hAnsi="Times New Roman" w:cs="Times New Roman"/>
          <w:color w:val="000000" w:themeColor="text1"/>
          <w:sz w:val="24"/>
          <w:szCs w:val="24"/>
          <w:lang w:val="en-GB"/>
        </w:rPr>
        <w:t>a unilateral will cannot serve as a coercive law for everyone with regard to possession that is external and therefore contingent, since that would infringe upon freedom in accordance with universal laws. (</w:t>
      </w:r>
      <w:r w:rsidR="001127C3">
        <w:rPr>
          <w:rFonts w:ascii="Times New Roman" w:hAnsi="Times New Roman" w:cs="Times New Roman"/>
          <w:color w:val="000000" w:themeColor="text1"/>
          <w:sz w:val="24"/>
          <w:szCs w:val="24"/>
          <w:lang w:val="en-GB"/>
        </w:rPr>
        <w:t xml:space="preserve">DR </w:t>
      </w:r>
      <w:r w:rsidRPr="005E53D9">
        <w:rPr>
          <w:rFonts w:ascii="Times New Roman" w:hAnsi="Times New Roman" w:cs="Times New Roman"/>
          <w:color w:val="000000" w:themeColor="text1"/>
          <w:sz w:val="24"/>
          <w:szCs w:val="24"/>
          <w:lang w:val="en-GB"/>
        </w:rPr>
        <w:t xml:space="preserve">6:256; </w:t>
      </w:r>
      <w:r w:rsidR="002410F4" w:rsidRPr="005E53D9">
        <w:rPr>
          <w:rFonts w:ascii="Times New Roman" w:hAnsi="Times New Roman" w:cs="Times New Roman"/>
          <w:color w:val="000000" w:themeColor="text1"/>
          <w:sz w:val="24"/>
          <w:szCs w:val="24"/>
          <w:lang w:val="en-GB"/>
        </w:rPr>
        <w:t>see</w:t>
      </w:r>
      <w:r w:rsidRPr="005E53D9">
        <w:rPr>
          <w:rFonts w:ascii="Times New Roman" w:hAnsi="Times New Roman" w:cs="Times New Roman"/>
          <w:color w:val="000000" w:themeColor="text1"/>
          <w:sz w:val="24"/>
          <w:szCs w:val="24"/>
          <w:lang w:val="en-GB"/>
        </w:rPr>
        <w:t xml:space="preserve"> </w:t>
      </w:r>
      <w:r w:rsidR="00211210" w:rsidRPr="005E53D9">
        <w:rPr>
          <w:rFonts w:ascii="Times New Roman" w:hAnsi="Times New Roman" w:cs="Times New Roman"/>
          <w:color w:val="000000" w:themeColor="text1"/>
          <w:sz w:val="24"/>
          <w:szCs w:val="24"/>
          <w:lang w:val="en-GB"/>
        </w:rPr>
        <w:t>also</w:t>
      </w:r>
      <w:r w:rsidRPr="005E53D9">
        <w:rPr>
          <w:rFonts w:ascii="Times New Roman" w:hAnsi="Times New Roman" w:cs="Times New Roman"/>
          <w:color w:val="000000" w:themeColor="text1"/>
          <w:sz w:val="24"/>
          <w:szCs w:val="24"/>
          <w:lang w:val="en-GB"/>
        </w:rPr>
        <w:t xml:space="preserve"> </w:t>
      </w:r>
      <w:r w:rsidR="004B754E">
        <w:rPr>
          <w:rFonts w:ascii="Times New Roman" w:hAnsi="Times New Roman" w:cs="Times New Roman"/>
          <w:color w:val="000000" w:themeColor="text1"/>
          <w:sz w:val="24"/>
          <w:szCs w:val="24"/>
          <w:lang w:val="en-GB"/>
        </w:rPr>
        <w:t xml:space="preserve">DR </w:t>
      </w:r>
      <w:r w:rsidRPr="005E53D9">
        <w:rPr>
          <w:rFonts w:ascii="Times New Roman" w:hAnsi="Times New Roman" w:cs="Times New Roman"/>
          <w:color w:val="000000" w:themeColor="text1"/>
          <w:sz w:val="24"/>
          <w:szCs w:val="24"/>
          <w:lang w:val="en-GB"/>
        </w:rPr>
        <w:t>6:263)</w:t>
      </w:r>
    </w:p>
    <w:p w:rsidR="008478FF" w:rsidRPr="005E53D9" w:rsidRDefault="00223290"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As we have see</w:t>
      </w:r>
      <w:r w:rsidR="00B265A8">
        <w:rPr>
          <w:rFonts w:ascii="Times New Roman" w:hAnsi="Times New Roman" w:cs="Times New Roman"/>
          <w:color w:val="000000" w:themeColor="text1"/>
          <w:lang w:val="en-GB"/>
        </w:rPr>
        <w:t>n</w:t>
      </w:r>
      <w:r w:rsidRPr="005E53D9">
        <w:rPr>
          <w:rFonts w:ascii="Times New Roman" w:hAnsi="Times New Roman" w:cs="Times New Roman"/>
          <w:color w:val="000000" w:themeColor="text1"/>
          <w:lang w:val="en-GB"/>
        </w:rPr>
        <w:t>, c</w:t>
      </w:r>
      <w:r w:rsidR="008478FF" w:rsidRPr="005E53D9">
        <w:rPr>
          <w:rFonts w:ascii="Times New Roman" w:hAnsi="Times New Roman" w:cs="Times New Roman"/>
          <w:color w:val="000000" w:themeColor="text1"/>
          <w:lang w:val="en-GB"/>
        </w:rPr>
        <w:t>laims such as th</w:t>
      </w:r>
      <w:r w:rsidR="00002FC8" w:rsidRPr="005E53D9">
        <w:rPr>
          <w:rFonts w:ascii="Times New Roman" w:hAnsi="Times New Roman" w:cs="Times New Roman"/>
          <w:color w:val="000000" w:themeColor="text1"/>
          <w:lang w:val="en-GB"/>
        </w:rPr>
        <w:t>is</w:t>
      </w:r>
      <w:r w:rsidR="008478FF" w:rsidRPr="005E53D9">
        <w:rPr>
          <w:rFonts w:ascii="Times New Roman" w:hAnsi="Times New Roman" w:cs="Times New Roman"/>
          <w:color w:val="000000" w:themeColor="text1"/>
          <w:lang w:val="en-GB"/>
        </w:rPr>
        <w:t xml:space="preserve"> are often taken as claims about political authority. Kant</w:t>
      </w:r>
      <w:r w:rsidR="00A5269F">
        <w:rPr>
          <w:rFonts w:ascii="Times New Roman" w:hAnsi="Times New Roman" w:cs="Times New Roman"/>
          <w:color w:val="000000" w:themeColor="text1"/>
          <w:lang w:val="en-GB"/>
        </w:rPr>
        <w:t>, it is said,</w:t>
      </w:r>
      <w:r w:rsidR="008478FF" w:rsidRPr="005E53D9">
        <w:rPr>
          <w:rFonts w:ascii="Times New Roman" w:hAnsi="Times New Roman" w:cs="Times New Roman"/>
          <w:color w:val="000000" w:themeColor="text1"/>
          <w:lang w:val="en-GB"/>
        </w:rPr>
        <w:t xml:space="preserve"> claims that a unilateral will does not have the authority to impose duties on others.</w:t>
      </w:r>
      <w:r w:rsidR="00327DE5">
        <w:rPr>
          <w:rStyle w:val="EndnoteReference"/>
          <w:rFonts w:ascii="Times New Roman" w:hAnsi="Times New Roman" w:cs="Times New Roman"/>
          <w:color w:val="000000" w:themeColor="text1"/>
          <w:lang w:val="en-GB"/>
        </w:rPr>
        <w:endnoteReference w:id="25"/>
      </w:r>
      <w:r w:rsidR="008478FF" w:rsidRPr="005E53D9">
        <w:rPr>
          <w:rFonts w:ascii="Times New Roman" w:hAnsi="Times New Roman" w:cs="Times New Roman"/>
          <w:color w:val="000000" w:themeColor="text1"/>
          <w:lang w:val="en-GB"/>
        </w:rPr>
        <w:t xml:space="preserve"> Contemporary commentators point to this worry in their discussions of the necessity of the state. Only the state, constituted by public, coercive institutions is properly representative of the general will. Thus, it is only in the state that acquisition becomes rightful (rather than merely presumptive). On the view under consideration, the original community of possession provides a standard against which acts of acquisition are judged. This permits true acquisition in the state of nature.</w:t>
      </w:r>
      <w:r w:rsidR="008478FF" w:rsidRPr="005E53D9">
        <w:rPr>
          <w:rStyle w:val="EndnoteReference"/>
          <w:rFonts w:ascii="Times New Roman" w:hAnsi="Times New Roman" w:cs="Times New Roman"/>
          <w:color w:val="000000" w:themeColor="text1"/>
          <w:lang w:val="en-GB"/>
        </w:rPr>
        <w:endnoteReference w:id="26"/>
      </w:r>
      <w:r w:rsidR="008478FF" w:rsidRPr="005E53D9">
        <w:rPr>
          <w:rFonts w:ascii="Times New Roman" w:hAnsi="Times New Roman" w:cs="Times New Roman"/>
          <w:color w:val="000000" w:themeColor="text1"/>
          <w:lang w:val="en-GB"/>
        </w:rPr>
        <w:t xml:space="preserve"> </w:t>
      </w:r>
      <w:r w:rsidR="001B7030" w:rsidRPr="005E53D9">
        <w:rPr>
          <w:rFonts w:ascii="Times New Roman" w:hAnsi="Times New Roman" w:cs="Times New Roman"/>
          <w:color w:val="000000" w:themeColor="text1"/>
          <w:lang w:val="en-GB"/>
        </w:rPr>
        <w:t xml:space="preserve">Thus, this reading of Kant's account of acquisition leaves us with a gap to fill. </w:t>
      </w:r>
      <w:r w:rsidR="000C5D61" w:rsidRPr="005E53D9">
        <w:rPr>
          <w:rFonts w:ascii="Times New Roman" w:hAnsi="Times New Roman" w:cs="Times New Roman"/>
          <w:color w:val="000000" w:themeColor="text1"/>
          <w:lang w:val="en-GB"/>
        </w:rPr>
        <w:t xml:space="preserve">Some explanation of </w:t>
      </w:r>
      <w:r w:rsidR="0056494E" w:rsidRPr="005E53D9">
        <w:rPr>
          <w:rFonts w:ascii="Times New Roman" w:hAnsi="Times New Roman" w:cs="Times New Roman"/>
          <w:color w:val="000000" w:themeColor="text1"/>
          <w:lang w:val="en-GB"/>
        </w:rPr>
        <w:t>Kant’s concern with unilateral choice needs to be given.</w:t>
      </w:r>
    </w:p>
    <w:p w:rsidR="008478FF" w:rsidRPr="005E53D9" w:rsidRDefault="008D4BFE"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lastRenderedPageBreak/>
        <w:t xml:space="preserve">I believe we should think about unilateral </w:t>
      </w:r>
      <w:r w:rsidR="0014583F">
        <w:rPr>
          <w:rFonts w:ascii="Times New Roman" w:hAnsi="Times New Roman" w:cs="Times New Roman"/>
          <w:color w:val="000000" w:themeColor="text1"/>
          <w:lang w:val="en-GB"/>
        </w:rPr>
        <w:t>choice</w:t>
      </w:r>
      <w:r w:rsidR="006C73DF">
        <w:rPr>
          <w:rFonts w:ascii="Times New Roman" w:hAnsi="Times New Roman" w:cs="Times New Roman"/>
          <w:color w:val="000000" w:themeColor="text1"/>
          <w:lang w:val="en-GB"/>
        </w:rPr>
        <w:t xml:space="preserve"> in this context as that</w:t>
      </w:r>
      <w:r w:rsidR="008478FF" w:rsidRPr="005E53D9">
        <w:rPr>
          <w:rFonts w:ascii="Times New Roman" w:hAnsi="Times New Roman" w:cs="Times New Roman"/>
          <w:color w:val="000000" w:themeColor="text1"/>
          <w:lang w:val="en-GB"/>
        </w:rPr>
        <w:t xml:space="preserve"> action that violates </w:t>
      </w:r>
      <w:r w:rsidR="008478FF" w:rsidRPr="005E53D9">
        <w:rPr>
          <w:rFonts w:ascii="Times New Roman" w:hAnsi="Times New Roman" w:cs="Times New Roman"/>
          <w:i/>
          <w:color w:val="000000" w:themeColor="text1"/>
          <w:lang w:val="en-GB"/>
        </w:rPr>
        <w:t>a priori</w:t>
      </w:r>
      <w:r w:rsidR="008478FF" w:rsidRPr="005E53D9">
        <w:rPr>
          <w:rFonts w:ascii="Times New Roman" w:hAnsi="Times New Roman" w:cs="Times New Roman"/>
          <w:color w:val="000000" w:themeColor="text1"/>
          <w:lang w:val="en-GB"/>
        </w:rPr>
        <w:t xml:space="preserve"> principles of right. Such actions are those that make illicit use of coercive force. We act unilaterally when we act in a way that the united will could not endorse. What exactly this means is of course a difficult question. And the level of abstraction at which Kant casts his political philosophy does not help matters. However, </w:t>
      </w:r>
      <w:r w:rsidR="00300E63" w:rsidRPr="005E53D9">
        <w:rPr>
          <w:rFonts w:ascii="Times New Roman" w:hAnsi="Times New Roman" w:cs="Times New Roman"/>
          <w:color w:val="000000" w:themeColor="text1"/>
          <w:lang w:val="en-GB"/>
        </w:rPr>
        <w:t>it does allow us to make sense of the fact that Kant was concerned with unilateral action with think that that such a concern rules out</w:t>
      </w:r>
      <w:r w:rsidR="008478FF" w:rsidRPr="005E53D9">
        <w:rPr>
          <w:rFonts w:ascii="Times New Roman" w:hAnsi="Times New Roman" w:cs="Times New Roman"/>
          <w:color w:val="000000" w:themeColor="text1"/>
          <w:lang w:val="en-GB"/>
        </w:rPr>
        <w:t xml:space="preserve"> the </w:t>
      </w:r>
      <w:r w:rsidR="003314AD" w:rsidRPr="005E53D9">
        <w:rPr>
          <w:rFonts w:ascii="Times New Roman" w:hAnsi="Times New Roman" w:cs="Times New Roman"/>
          <w:color w:val="000000" w:themeColor="text1"/>
          <w:lang w:val="en-GB"/>
        </w:rPr>
        <w:t xml:space="preserve">acquisition of external objects of choice in the state of nature. </w:t>
      </w:r>
    </w:p>
    <w:p w:rsidR="008478FF" w:rsidRPr="005E53D9" w:rsidRDefault="008478FF" w:rsidP="008579E7">
      <w:pPr>
        <w:pStyle w:val="Heading3"/>
        <w:spacing w:after="240" w:line="480" w:lineRule="auto"/>
        <w:rPr>
          <w:rFonts w:ascii="Times New Roman" w:hAnsi="Times New Roman" w:cs="Times New Roman"/>
          <w:color w:val="000000" w:themeColor="text1"/>
          <w:sz w:val="24"/>
          <w:szCs w:val="24"/>
          <w:lang w:val="en-GB"/>
        </w:rPr>
      </w:pPr>
      <w:bookmarkStart w:id="10" w:name="how-is-the-limit-on-acquisition-violated"/>
      <w:bookmarkEnd w:id="10"/>
      <w:r w:rsidRPr="005E53D9">
        <w:rPr>
          <w:rFonts w:ascii="Times New Roman" w:hAnsi="Times New Roman" w:cs="Times New Roman"/>
          <w:color w:val="000000" w:themeColor="text1"/>
          <w:sz w:val="24"/>
          <w:szCs w:val="24"/>
          <w:lang w:val="en-GB"/>
        </w:rPr>
        <w:t>How is the limit on acquisition violated?</w:t>
      </w:r>
    </w:p>
    <w:p w:rsidR="008478FF" w:rsidRPr="005E53D9" w:rsidRDefault="008478FF"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We might also ask how the limit on acquisition set by each person’s claim to a share of the common endowment of nature is transgressed. Consider first a simple example. Imagine two people who live on an island with a limited amount of food. One person walks around the island collecting all the food for themselves claiming everything they can see as their own and leaving nothing for the other person. In this extreme case, the person collecting the food has surely transgressed the limit on acquisition. They’ve left the other person with no food. This does not mean that they have </w:t>
      </w:r>
      <w:r w:rsidRPr="005E53D9">
        <w:rPr>
          <w:rFonts w:ascii="Times New Roman" w:hAnsi="Times New Roman" w:cs="Times New Roman"/>
          <w:i/>
          <w:color w:val="000000" w:themeColor="text1"/>
          <w:lang w:val="en-GB"/>
        </w:rPr>
        <w:t>wronged</w:t>
      </w:r>
      <w:r w:rsidRPr="005E53D9">
        <w:rPr>
          <w:rFonts w:ascii="Times New Roman" w:hAnsi="Times New Roman" w:cs="Times New Roman"/>
          <w:color w:val="000000" w:themeColor="text1"/>
          <w:lang w:val="en-GB"/>
        </w:rPr>
        <w:t xml:space="preserve"> the other person.</w:t>
      </w:r>
      <w:r w:rsidRPr="005E53D9">
        <w:rPr>
          <w:rStyle w:val="EndnoteReference"/>
          <w:rFonts w:ascii="Times New Roman" w:hAnsi="Times New Roman" w:cs="Times New Roman"/>
          <w:color w:val="000000" w:themeColor="text1"/>
          <w:lang w:val="en-GB"/>
        </w:rPr>
        <w:endnoteReference w:id="27"/>
      </w:r>
      <w:r w:rsidRPr="005E53D9">
        <w:rPr>
          <w:rFonts w:ascii="Times New Roman" w:hAnsi="Times New Roman" w:cs="Times New Roman"/>
          <w:color w:val="000000" w:themeColor="text1"/>
          <w:lang w:val="en-GB"/>
        </w:rPr>
        <w:t xml:space="preserve"> Rather, the act of acquisition simply doesn’t amount to a property right in the food. For this reason, interference with the food won’t wrong the person who has attempted to take it into their possession. But this is just a simple case. Imagine another. What if there are 100 people on the island, and one person claims 75 percent of the islands resources for herself. The remaining 99 people have enough to get by, but only just. What should we say now? This is more difficult to determine.</w:t>
      </w:r>
    </w:p>
    <w:p w:rsidR="008478FF" w:rsidRPr="005E53D9" w:rsidRDefault="008478FF"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This example also raises an important question. Namely, can an individual alone violate the limit on acquisition (in normal circumstances)? What would this look like? Imagine another island </w:t>
      </w:r>
      <w:r w:rsidRPr="005E53D9">
        <w:rPr>
          <w:rFonts w:ascii="Times New Roman" w:hAnsi="Times New Roman" w:cs="Times New Roman"/>
          <w:color w:val="000000" w:themeColor="text1"/>
          <w:lang w:val="en-GB"/>
        </w:rPr>
        <w:lastRenderedPageBreak/>
        <w:t>case. Now there are 10 people. Divided evenly, there are enough resources for each person to maintain themselves. One person takes 20 percent of the resources. Would this person’s protection of what they have in their control wrong any of the other inhabitants of the island? If the answer is yes in the case in which the remaining 80 percent has also been acquired (leaving one with nothing), is it also yes when nothing else has been acquired? Given the circumstances, it seems the person has already violated the limit on acquisition. But we are also supposing that 80 percent of the resources of the island have not been acquired by this point.</w:t>
      </w:r>
    </w:p>
    <w:p w:rsidR="008478FF" w:rsidRPr="005E53D9" w:rsidRDefault="008478FF"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These are all difficult questions. Questions that a full account of the picture I have sketched would need to fill out. They are also questions for which I do not have answers. However, in order to mitigate the challenge that this presents to the view under consideration, we can note that those who subscribe to something like Locke’s proviso are similarly situated. The difficulties presented by these questions are not unique to this view. Thus, while it seems that a Kantian left-libertarian picture (as I have been characterising it) does not do better than others with respect to this, it also does no worse.</w:t>
      </w:r>
    </w:p>
    <w:p w:rsidR="008478FF" w:rsidRPr="005E53D9" w:rsidRDefault="008478FF" w:rsidP="008579E7">
      <w:pPr>
        <w:pStyle w:val="Heading3"/>
        <w:spacing w:after="240" w:line="480" w:lineRule="auto"/>
        <w:rPr>
          <w:rFonts w:ascii="Times New Roman" w:hAnsi="Times New Roman" w:cs="Times New Roman"/>
          <w:color w:val="000000" w:themeColor="text1"/>
          <w:sz w:val="24"/>
          <w:szCs w:val="24"/>
          <w:lang w:val="en-GB"/>
        </w:rPr>
      </w:pPr>
      <w:bookmarkStart w:id="11" w:name="who-is-entitled-to-receive-welfare"/>
      <w:bookmarkEnd w:id="11"/>
      <w:r w:rsidRPr="005E53D9">
        <w:rPr>
          <w:rFonts w:ascii="Times New Roman" w:hAnsi="Times New Roman" w:cs="Times New Roman"/>
          <w:color w:val="000000" w:themeColor="text1"/>
          <w:sz w:val="24"/>
          <w:szCs w:val="24"/>
          <w:lang w:val="en-GB"/>
        </w:rPr>
        <w:t>Who is entitled to receive welfare?</w:t>
      </w:r>
    </w:p>
    <w:p w:rsidR="008478FF" w:rsidRPr="005E53D9" w:rsidRDefault="008478FF"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A final problem, and to my mind the most difficult one, concerns determining who is entitled to welfare on this account. A simple answer would be ‘those who do not have enough to survive’. But, this moves too quickly. Not everyone who is unable to maintain themselves will be in that position because they have not had access to their fair share of the earth’s resources. Some people may simply have squandered their share.</w:t>
      </w:r>
      <w:r w:rsidRPr="005E53D9">
        <w:rPr>
          <w:rStyle w:val="EndnoteReference"/>
          <w:rFonts w:ascii="Times New Roman" w:hAnsi="Times New Roman" w:cs="Times New Roman"/>
          <w:color w:val="000000" w:themeColor="text1"/>
          <w:lang w:val="en-GB"/>
        </w:rPr>
        <w:endnoteReference w:id="28"/>
      </w:r>
      <w:r w:rsidRPr="005E53D9">
        <w:rPr>
          <w:rFonts w:ascii="Times New Roman" w:hAnsi="Times New Roman" w:cs="Times New Roman"/>
          <w:color w:val="000000" w:themeColor="text1"/>
          <w:lang w:val="en-GB"/>
        </w:rPr>
        <w:t xml:space="preserve"> Thus, the mere existence of a person who is unable to maintain herself is not evidence that some have acquired too much. However, all we have to go on is whether or not a person has enough to survive. Since this on its own is </w:t>
      </w:r>
      <w:r w:rsidRPr="005E53D9">
        <w:rPr>
          <w:rFonts w:ascii="Times New Roman" w:hAnsi="Times New Roman" w:cs="Times New Roman"/>
          <w:color w:val="000000" w:themeColor="text1"/>
          <w:lang w:val="en-GB"/>
        </w:rPr>
        <w:lastRenderedPageBreak/>
        <w:t>insufficient to determine whether those people are entitled to be the beneficiaries of welfare, the view faces a serious epistemic problem.</w:t>
      </w:r>
      <w:r w:rsidRPr="005E53D9">
        <w:rPr>
          <w:rStyle w:val="EndnoteReference"/>
          <w:rFonts w:ascii="Times New Roman" w:hAnsi="Times New Roman" w:cs="Times New Roman"/>
          <w:color w:val="000000" w:themeColor="text1"/>
          <w:lang w:val="en-GB"/>
        </w:rPr>
        <w:endnoteReference w:id="29"/>
      </w:r>
    </w:p>
    <w:p w:rsidR="00434AE1" w:rsidRPr="005E53D9" w:rsidRDefault="008478FF" w:rsidP="008579E7">
      <w:pPr>
        <w:pStyle w:val="BodyText"/>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I am not sure that a good response to this worry can be given. It points to a serious epistemic limitation to implementing this view. Moreover, the centrality of securing rights to Kant’s political philosophy makes this worry especially pressing. To get the wrong answer is to violate the rights of those being taxed. Again</w:t>
      </w:r>
      <w:r w:rsidR="00002FC8" w:rsidRPr="005E53D9">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 xml:space="preserve"> we might point to other views that suffer a similar problem. For example, serious epistemic difficulties arise for luck-egalitarianism since it must determine which actions of an agent were the result of genuine choice and which were not.</w:t>
      </w:r>
      <w:r w:rsidRPr="005E53D9">
        <w:rPr>
          <w:rStyle w:val="EndnoteReference"/>
          <w:rFonts w:ascii="Times New Roman" w:hAnsi="Times New Roman" w:cs="Times New Roman"/>
          <w:color w:val="000000" w:themeColor="text1"/>
          <w:lang w:val="en-GB"/>
        </w:rPr>
        <w:endnoteReference w:id="30"/>
      </w:r>
      <w:r w:rsidRPr="005E53D9">
        <w:rPr>
          <w:rFonts w:ascii="Times New Roman" w:hAnsi="Times New Roman" w:cs="Times New Roman"/>
          <w:color w:val="000000" w:themeColor="text1"/>
          <w:lang w:val="en-GB"/>
        </w:rPr>
        <w:t xml:space="preserve"> </w:t>
      </w:r>
      <w:r w:rsidR="009E0526" w:rsidRPr="005E53D9">
        <w:rPr>
          <w:rFonts w:ascii="Times New Roman" w:hAnsi="Times New Roman" w:cs="Times New Roman"/>
          <w:color w:val="000000" w:themeColor="text1"/>
          <w:lang w:val="en-GB"/>
        </w:rPr>
        <w:t xml:space="preserve">This is, however, unsatisfactory. Rather than conclude that this saves the left-libertarian reading of Kant, we might simply say that it provides </w:t>
      </w:r>
      <w:r w:rsidR="00FE75FF">
        <w:rPr>
          <w:rFonts w:ascii="Times New Roman" w:hAnsi="Times New Roman" w:cs="Times New Roman"/>
          <w:color w:val="000000" w:themeColor="text1"/>
          <w:lang w:val="en-GB"/>
        </w:rPr>
        <w:t>grounds for also rejecting luck-</w:t>
      </w:r>
      <w:r w:rsidR="009E0526" w:rsidRPr="005E53D9">
        <w:rPr>
          <w:rFonts w:ascii="Times New Roman" w:hAnsi="Times New Roman" w:cs="Times New Roman"/>
          <w:color w:val="000000" w:themeColor="text1"/>
          <w:lang w:val="en-GB"/>
        </w:rPr>
        <w:t>egalitarianism. Thus, while I believe that this way of defending Kant’s claims about welfare fairs better than some of the others that we have seen, it is also deeply unsatisfactory.</w:t>
      </w:r>
    </w:p>
    <w:p w:rsidR="00434AE1" w:rsidRPr="005E53D9" w:rsidRDefault="009E0526" w:rsidP="008579E7">
      <w:pPr>
        <w:pStyle w:val="Heading1"/>
        <w:numPr>
          <w:ilvl w:val="0"/>
          <w:numId w:val="3"/>
        </w:numPr>
        <w:spacing w:after="240" w:line="480" w:lineRule="auto"/>
        <w:rPr>
          <w:rFonts w:ascii="Times New Roman" w:hAnsi="Times New Roman" w:cs="Times New Roman"/>
          <w:color w:val="000000" w:themeColor="text1"/>
          <w:sz w:val="28"/>
          <w:szCs w:val="28"/>
          <w:lang w:val="en-GB"/>
        </w:rPr>
      </w:pPr>
      <w:bookmarkStart w:id="12" w:name="conclusion"/>
      <w:bookmarkEnd w:id="12"/>
      <w:r w:rsidRPr="005E53D9">
        <w:rPr>
          <w:rFonts w:ascii="Times New Roman" w:hAnsi="Times New Roman" w:cs="Times New Roman"/>
          <w:color w:val="000000" w:themeColor="text1"/>
          <w:sz w:val="28"/>
          <w:szCs w:val="28"/>
          <w:lang w:val="en-GB"/>
        </w:rPr>
        <w:t>Conclusion</w:t>
      </w:r>
    </w:p>
    <w:p w:rsidR="00F93886" w:rsidRPr="005E53D9" w:rsidRDefault="009E0526" w:rsidP="008579E7">
      <w:pPr>
        <w:pStyle w:val="FirstParagraph"/>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This paper has introduced five ways in which we might defend the provision of welfare on Kantian grounds: (</w:t>
      </w:r>
      <w:proofErr w:type="spellStart"/>
      <w:r w:rsidRPr="005E53D9">
        <w:rPr>
          <w:rFonts w:ascii="Times New Roman" w:hAnsi="Times New Roman" w:cs="Times New Roman"/>
          <w:color w:val="000000" w:themeColor="text1"/>
          <w:lang w:val="en-GB"/>
        </w:rPr>
        <w:t>i</w:t>
      </w:r>
      <w:proofErr w:type="spellEnd"/>
      <w:r w:rsidRPr="005E53D9">
        <w:rPr>
          <w:rFonts w:ascii="Times New Roman" w:hAnsi="Times New Roman" w:cs="Times New Roman"/>
          <w:color w:val="000000" w:themeColor="text1"/>
          <w:lang w:val="en-GB"/>
        </w:rPr>
        <w:t>) the enforced charity view, (ii) the democratic welfare view, (iii) the wrongful dependence view, (iv) the</w:t>
      </w:r>
      <w:r w:rsidR="00CD0802" w:rsidRPr="005E53D9">
        <w:rPr>
          <w:rFonts w:ascii="Times New Roman" w:hAnsi="Times New Roman" w:cs="Times New Roman"/>
          <w:color w:val="000000" w:themeColor="text1"/>
          <w:lang w:val="en-GB"/>
        </w:rPr>
        <w:t xml:space="preserve"> rational</w:t>
      </w:r>
      <w:r w:rsidRPr="005E53D9">
        <w:rPr>
          <w:rFonts w:ascii="Times New Roman" w:hAnsi="Times New Roman" w:cs="Times New Roman"/>
          <w:color w:val="000000" w:themeColor="text1"/>
          <w:lang w:val="en-GB"/>
        </w:rPr>
        <w:t xml:space="preserve"> consent view, and (v) the left-libertarian view. I have argued that each suffers serious difficulties. From this we should not (and are not entitled to) conclude that there is no way to defend the provision of welfare on a Kantian account. There has been no argument put forward in this paper to suggest that such a defence is impossible, only that it is significantly more difficult than recent literature has allowed. Perhaps, given the conditions on a successful Kantian defence that we started with, an account of welfare isn’t forthcoming. If this is so, then those of us committed to Kant’s political philosophy shall have to </w:t>
      </w:r>
      <w:r w:rsidRPr="005E53D9">
        <w:rPr>
          <w:rFonts w:ascii="Times New Roman" w:hAnsi="Times New Roman" w:cs="Times New Roman"/>
          <w:color w:val="000000" w:themeColor="text1"/>
          <w:lang w:val="en-GB"/>
        </w:rPr>
        <w:lastRenderedPageBreak/>
        <w:t>decide whether any of the commitments that block such an account can be dropped without also losing what we find to be interesting and distinct about his approach.</w:t>
      </w:r>
    </w:p>
    <w:p w:rsidR="00F93886" w:rsidRPr="005E53D9" w:rsidRDefault="00F93886" w:rsidP="008579E7">
      <w:pPr>
        <w:pStyle w:val="Heading1"/>
        <w:spacing w:after="240" w:line="480" w:lineRule="auto"/>
        <w:rPr>
          <w:rFonts w:ascii="Times New Roman" w:hAnsi="Times New Roman" w:cs="Times New Roman"/>
          <w:color w:val="000000" w:themeColor="text1"/>
          <w:sz w:val="28"/>
          <w:szCs w:val="28"/>
          <w:lang w:val="en-GB"/>
        </w:rPr>
      </w:pPr>
      <w:r w:rsidRPr="005E53D9">
        <w:rPr>
          <w:rFonts w:ascii="Times New Roman" w:hAnsi="Times New Roman" w:cs="Times New Roman"/>
          <w:color w:val="000000" w:themeColor="text1"/>
          <w:sz w:val="28"/>
          <w:szCs w:val="28"/>
          <w:lang w:val="en-GB"/>
        </w:rPr>
        <w:t xml:space="preserve">Acknowledgements </w:t>
      </w:r>
    </w:p>
    <w:p w:rsidR="00F93886" w:rsidRPr="005E53D9" w:rsidRDefault="00F93886" w:rsidP="008579E7">
      <w:pPr>
        <w:pStyle w:val="BodyText"/>
        <w:spacing w:after="240" w:line="480" w:lineRule="auto"/>
        <w:rPr>
          <w:rFonts w:ascii="Times New Roman" w:hAnsi="Times New Roman" w:cs="Times New Roman"/>
          <w:b/>
          <w:lang w:val="en-GB"/>
        </w:rPr>
      </w:pPr>
      <w:r w:rsidRPr="005E53D9">
        <w:rPr>
          <w:rFonts w:ascii="Times New Roman" w:hAnsi="Times New Roman" w:cs="Times New Roman"/>
          <w:b/>
          <w:lang w:val="en-GB"/>
        </w:rPr>
        <w:t xml:space="preserve">[redacted] </w:t>
      </w:r>
    </w:p>
    <w:p w:rsidR="00F93886" w:rsidRPr="005E53D9" w:rsidRDefault="00F93886" w:rsidP="008579E7">
      <w:pPr>
        <w:pStyle w:val="BodyText"/>
        <w:spacing w:after="240" w:line="480" w:lineRule="auto"/>
        <w:rPr>
          <w:lang w:val="en-GB"/>
        </w:rPr>
      </w:pPr>
    </w:p>
    <w:p w:rsidR="00F93886" w:rsidRPr="005E53D9" w:rsidRDefault="00F93886" w:rsidP="008579E7">
      <w:pPr>
        <w:pStyle w:val="FirstParagraph"/>
        <w:spacing w:after="240" w:line="480" w:lineRule="auto"/>
        <w:rPr>
          <w:lang w:val="en-GB"/>
        </w:rPr>
        <w:sectPr w:rsidR="00F93886" w:rsidRPr="005E53D9" w:rsidSect="007C3D4A">
          <w:footerReference w:type="even" r:id="rId9"/>
          <w:footerReference w:type="default" r:id="rId10"/>
          <w:endnotePr>
            <w:numFmt w:val="decimal"/>
          </w:endnotePr>
          <w:pgSz w:w="12240" w:h="15840"/>
          <w:pgMar w:top="1440" w:right="1440" w:bottom="1440" w:left="1440" w:header="720" w:footer="720" w:gutter="0"/>
          <w:cols w:space="720"/>
        </w:sectPr>
      </w:pPr>
    </w:p>
    <w:p w:rsidR="00F93886" w:rsidRPr="005E53D9" w:rsidRDefault="00F93886" w:rsidP="008579E7">
      <w:pPr>
        <w:pStyle w:val="Heading1"/>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lastRenderedPageBreak/>
        <w:t>Bibliography</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Allais, L.</w:t>
      </w:r>
      <w:r w:rsidR="005F6E88">
        <w:rPr>
          <w:rFonts w:ascii="Times New Roman" w:hAnsi="Times New Roman" w:cs="Times New Roman"/>
          <w:color w:val="000000" w:themeColor="text1"/>
          <w:lang w:val="en-GB"/>
        </w:rPr>
        <w:t xml:space="preserve"> (2015) ‘</w:t>
      </w:r>
      <w:r w:rsidRPr="005E53D9">
        <w:rPr>
          <w:rFonts w:ascii="Times New Roman" w:hAnsi="Times New Roman" w:cs="Times New Roman"/>
          <w:color w:val="000000" w:themeColor="text1"/>
          <w:lang w:val="en-GB"/>
        </w:rPr>
        <w:t>What Properly Belongs to</w:t>
      </w:r>
      <w:r w:rsidR="005F6E88">
        <w:rPr>
          <w:rFonts w:ascii="Times New Roman" w:hAnsi="Times New Roman" w:cs="Times New Roman"/>
          <w:color w:val="000000" w:themeColor="text1"/>
          <w:lang w:val="en-GB"/>
        </w:rPr>
        <w:t xml:space="preserve"> Me: Kant on Giving to Beggars’.</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Journal of Moral Philosophy</w:t>
      </w:r>
      <w:r w:rsidR="005E7555">
        <w:rPr>
          <w:rFonts w:ascii="Times New Roman" w:hAnsi="Times New Roman" w:cs="Times New Roman"/>
          <w:i/>
          <w:color w:val="000000" w:themeColor="text1"/>
          <w:lang w:val="en-GB"/>
        </w:rPr>
        <w:t>,</w:t>
      </w:r>
      <w:r w:rsidR="00A97259">
        <w:rPr>
          <w:rFonts w:ascii="Times New Roman" w:hAnsi="Times New Roman" w:cs="Times New Roman"/>
          <w:color w:val="000000" w:themeColor="text1"/>
          <w:lang w:val="en-GB"/>
        </w:rPr>
        <w:t xml:space="preserve"> 12 (6), pp.</w:t>
      </w:r>
      <w:r w:rsidRPr="005E53D9">
        <w:rPr>
          <w:rFonts w:ascii="Times New Roman" w:hAnsi="Times New Roman" w:cs="Times New Roman"/>
          <w:color w:val="000000" w:themeColor="text1"/>
          <w:lang w:val="en-GB"/>
        </w:rPr>
        <w:t xml:space="preserve"> 754–71. </w:t>
      </w:r>
    </w:p>
    <w:p w:rsidR="00F93886" w:rsidRPr="005E53D9" w:rsidRDefault="00A7513E" w:rsidP="008579E7">
      <w:pPr>
        <w:pStyle w:val="Bibliography"/>
        <w:spacing w:after="240" w:line="480" w:lineRule="auto"/>
        <w:rPr>
          <w:rFonts w:ascii="Times New Roman" w:hAnsi="Times New Roman" w:cs="Times New Roman"/>
          <w:color w:val="000000" w:themeColor="text1"/>
          <w:lang w:val="en-GB"/>
        </w:rPr>
      </w:pPr>
      <w:proofErr w:type="spellStart"/>
      <w:proofErr w:type="gramStart"/>
      <w:r>
        <w:rPr>
          <w:rFonts w:ascii="Times New Roman" w:hAnsi="Times New Roman" w:cs="Times New Roman"/>
          <w:color w:val="000000" w:themeColor="text1"/>
          <w:lang w:val="en-GB"/>
        </w:rPr>
        <w:t>Aune</w:t>
      </w:r>
      <w:proofErr w:type="spellEnd"/>
      <w:r>
        <w:rPr>
          <w:rFonts w:ascii="Times New Roman" w:hAnsi="Times New Roman" w:cs="Times New Roman"/>
          <w:color w:val="000000" w:themeColor="text1"/>
          <w:lang w:val="en-GB"/>
        </w:rPr>
        <w:t>, B. (1979)</w:t>
      </w:r>
      <w:r w:rsidR="00F93886" w:rsidRPr="005E53D9">
        <w:rPr>
          <w:rFonts w:ascii="Times New Roman" w:hAnsi="Times New Roman" w:cs="Times New Roman"/>
          <w:color w:val="000000" w:themeColor="text1"/>
          <w:lang w:val="en-GB"/>
        </w:rPr>
        <w:t xml:space="preserve"> </w:t>
      </w:r>
      <w:r w:rsidR="00F93886" w:rsidRPr="005E53D9">
        <w:rPr>
          <w:rFonts w:ascii="Times New Roman" w:hAnsi="Times New Roman" w:cs="Times New Roman"/>
          <w:i/>
          <w:color w:val="000000" w:themeColor="text1"/>
          <w:lang w:val="en-GB"/>
        </w:rPr>
        <w:t>Kant’s Theory of Morals</w:t>
      </w:r>
      <w:r w:rsidR="00F93886" w:rsidRPr="005E53D9">
        <w:rPr>
          <w:rFonts w:ascii="Times New Roman" w:hAnsi="Times New Roman" w:cs="Times New Roman"/>
          <w:color w:val="000000" w:themeColor="text1"/>
          <w:lang w:val="en-GB"/>
        </w:rPr>
        <w:t>.</w:t>
      </w:r>
      <w:proofErr w:type="gramEnd"/>
      <w:r w:rsidR="00F93886" w:rsidRPr="005E53D9">
        <w:rPr>
          <w:rFonts w:ascii="Times New Roman" w:hAnsi="Times New Roman" w:cs="Times New Roman"/>
          <w:color w:val="000000" w:themeColor="text1"/>
          <w:lang w:val="en-GB"/>
        </w:rPr>
        <w:t xml:space="preserve"> Princeton: Princeton University Press.</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gramStart"/>
      <w:r w:rsidRPr="005E53D9">
        <w:rPr>
          <w:rFonts w:ascii="Times New Roman" w:hAnsi="Times New Roman" w:cs="Times New Roman"/>
          <w:color w:val="000000" w:themeColor="text1"/>
          <w:lang w:val="en-GB"/>
        </w:rPr>
        <w:t xml:space="preserve">Bader, </w:t>
      </w:r>
      <w:r w:rsidR="008154B0" w:rsidRPr="005E53D9">
        <w:rPr>
          <w:rFonts w:ascii="Times New Roman" w:hAnsi="Times New Roman" w:cs="Times New Roman"/>
          <w:color w:val="000000" w:themeColor="text1"/>
          <w:lang w:val="en-GB"/>
        </w:rPr>
        <w:t>R</w:t>
      </w:r>
      <w:r w:rsidR="004178B1">
        <w:rPr>
          <w:rFonts w:ascii="Times New Roman" w:hAnsi="Times New Roman" w:cs="Times New Roman"/>
          <w:color w:val="000000" w:themeColor="text1"/>
          <w:lang w:val="en-GB"/>
        </w:rPr>
        <w:t>. (</w:t>
      </w:r>
      <w:proofErr w:type="spellStart"/>
      <w:r w:rsidR="004178B1">
        <w:rPr>
          <w:rFonts w:ascii="Times New Roman" w:hAnsi="Times New Roman" w:cs="Times New Roman"/>
          <w:color w:val="000000" w:themeColor="text1"/>
          <w:lang w:val="en-GB"/>
        </w:rPr>
        <w:t>n.d.</w:t>
      </w:r>
      <w:proofErr w:type="spellEnd"/>
      <w:r w:rsidR="004178B1">
        <w:rPr>
          <w:rFonts w:ascii="Times New Roman" w:hAnsi="Times New Roman" w:cs="Times New Roman"/>
          <w:color w:val="000000" w:themeColor="text1"/>
          <w:lang w:val="en-GB"/>
        </w:rPr>
        <w:t>) ‘</w:t>
      </w:r>
      <w:r w:rsidRPr="005E53D9">
        <w:rPr>
          <w:rFonts w:ascii="Times New Roman" w:hAnsi="Times New Roman" w:cs="Times New Roman"/>
          <w:color w:val="000000" w:themeColor="text1"/>
          <w:lang w:val="en-GB"/>
        </w:rPr>
        <w:t>Kan</w:t>
      </w:r>
      <w:r w:rsidR="004178B1">
        <w:rPr>
          <w:rFonts w:ascii="Times New Roman" w:hAnsi="Times New Roman" w:cs="Times New Roman"/>
          <w:color w:val="000000" w:themeColor="text1"/>
          <w:lang w:val="en-GB"/>
        </w:rPr>
        <w:t>t and the Problem of Assurance’.</w:t>
      </w:r>
      <w:proofErr w:type="gramEnd"/>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spellStart"/>
      <w:proofErr w:type="gramStart"/>
      <w:r w:rsidRPr="005E53D9">
        <w:rPr>
          <w:rFonts w:ascii="Times New Roman" w:hAnsi="Times New Roman" w:cs="Times New Roman"/>
          <w:color w:val="000000" w:themeColor="text1"/>
          <w:lang w:val="en-GB"/>
        </w:rPr>
        <w:t>Baiasu</w:t>
      </w:r>
      <w:proofErr w:type="spellEnd"/>
      <w:r w:rsidRPr="005E53D9">
        <w:rPr>
          <w:rFonts w:ascii="Times New Roman" w:hAnsi="Times New Roman" w:cs="Times New Roman"/>
          <w:color w:val="000000" w:themeColor="text1"/>
          <w:lang w:val="en-GB"/>
        </w:rPr>
        <w:t xml:space="preserve">, S. </w:t>
      </w:r>
      <w:r w:rsidR="00ED2B55">
        <w:rPr>
          <w:rFonts w:ascii="Times New Roman" w:hAnsi="Times New Roman" w:cs="Times New Roman"/>
          <w:color w:val="000000" w:themeColor="text1"/>
          <w:lang w:val="en-GB"/>
        </w:rPr>
        <w:t>(2014) ‘</w:t>
      </w:r>
      <w:r w:rsidRPr="005E53D9">
        <w:rPr>
          <w:rFonts w:ascii="Times New Roman" w:hAnsi="Times New Roman" w:cs="Times New Roman"/>
          <w:color w:val="000000" w:themeColor="text1"/>
          <w:lang w:val="en-GB"/>
        </w:rPr>
        <w:t>K</w:t>
      </w:r>
      <w:r w:rsidR="00ED2B55">
        <w:rPr>
          <w:rFonts w:ascii="Times New Roman" w:hAnsi="Times New Roman" w:cs="Times New Roman"/>
          <w:color w:val="000000" w:themeColor="text1"/>
          <w:lang w:val="en-GB"/>
        </w:rPr>
        <w:t>ant’s Justification of Welfare’.</w:t>
      </w:r>
      <w:proofErr w:type="gramEnd"/>
      <w:r w:rsidRPr="005E53D9">
        <w:rPr>
          <w:rFonts w:ascii="Times New Roman" w:hAnsi="Times New Roman" w:cs="Times New Roman"/>
          <w:color w:val="000000" w:themeColor="text1"/>
          <w:lang w:val="en-GB"/>
        </w:rPr>
        <w:t xml:space="preserve"> </w:t>
      </w:r>
      <w:proofErr w:type="spellStart"/>
      <w:r w:rsidRPr="005E53D9">
        <w:rPr>
          <w:rFonts w:ascii="Times New Roman" w:hAnsi="Times New Roman" w:cs="Times New Roman"/>
          <w:i/>
          <w:color w:val="000000" w:themeColor="text1"/>
          <w:lang w:val="en-GB"/>
        </w:rPr>
        <w:t>Diametros</w:t>
      </w:r>
      <w:proofErr w:type="spellEnd"/>
      <w:r w:rsidR="00F77719">
        <w:rPr>
          <w:rFonts w:ascii="Times New Roman" w:hAnsi="Times New Roman" w:cs="Times New Roman"/>
          <w:i/>
          <w:color w:val="000000" w:themeColor="text1"/>
          <w:lang w:val="en-GB"/>
        </w:rPr>
        <w:t>,</w:t>
      </w:r>
      <w:r w:rsidR="00F77719">
        <w:rPr>
          <w:rFonts w:ascii="Times New Roman" w:hAnsi="Times New Roman" w:cs="Times New Roman"/>
          <w:color w:val="000000" w:themeColor="text1"/>
          <w:lang w:val="en-GB"/>
        </w:rPr>
        <w:t xml:space="preserve"> 39 (1),</w:t>
      </w:r>
      <w:r w:rsidRPr="005E53D9">
        <w:rPr>
          <w:rFonts w:ascii="Times New Roman" w:hAnsi="Times New Roman" w:cs="Times New Roman"/>
          <w:color w:val="000000" w:themeColor="text1"/>
          <w:lang w:val="en-GB"/>
        </w:rPr>
        <w:t xml:space="preserve"> 1–28.</w:t>
      </w:r>
    </w:p>
    <w:p w:rsidR="008154B0" w:rsidRDefault="008154B0" w:rsidP="008579E7">
      <w:pPr>
        <w:pStyle w:val="Bibliography"/>
        <w:spacing w:after="240" w:line="480" w:lineRule="auto"/>
        <w:rPr>
          <w:rFonts w:ascii="Times New Roman" w:hAnsi="Times New Roman" w:cs="Times New Roman"/>
          <w:color w:val="000000" w:themeColor="text1"/>
          <w:lang w:val="en-GB"/>
        </w:rPr>
      </w:pPr>
      <w:proofErr w:type="gramStart"/>
      <w:r w:rsidRPr="005E53D9">
        <w:rPr>
          <w:rFonts w:ascii="Times New Roman" w:hAnsi="Times New Roman" w:cs="Times New Roman"/>
          <w:color w:val="000000" w:themeColor="text1"/>
          <w:lang w:val="en-GB"/>
        </w:rPr>
        <w:t xml:space="preserve">Brudner, A. </w:t>
      </w:r>
      <w:r w:rsidR="00221B4A">
        <w:rPr>
          <w:rFonts w:ascii="Times New Roman" w:hAnsi="Times New Roman" w:cs="Times New Roman"/>
          <w:color w:val="000000" w:themeColor="text1"/>
          <w:lang w:val="en-GB"/>
        </w:rPr>
        <w:t>(</w:t>
      </w:r>
      <w:r w:rsidR="0079699E" w:rsidRPr="005E53D9">
        <w:rPr>
          <w:rFonts w:ascii="Times New Roman" w:hAnsi="Times New Roman" w:cs="Times New Roman"/>
          <w:color w:val="000000" w:themeColor="text1"/>
          <w:lang w:val="en-GB"/>
        </w:rPr>
        <w:t>2011</w:t>
      </w:r>
      <w:r w:rsidR="00221B4A">
        <w:rPr>
          <w:rFonts w:ascii="Times New Roman" w:hAnsi="Times New Roman" w:cs="Times New Roman"/>
          <w:color w:val="000000" w:themeColor="text1"/>
          <w:lang w:val="en-GB"/>
        </w:rPr>
        <w:t>) ‘Private Law and Kantian Right’.</w:t>
      </w:r>
      <w:proofErr w:type="gramEnd"/>
      <w:r w:rsidR="0079699E" w:rsidRPr="005E53D9">
        <w:rPr>
          <w:rFonts w:ascii="Times New Roman" w:hAnsi="Times New Roman" w:cs="Times New Roman"/>
          <w:color w:val="000000" w:themeColor="text1"/>
          <w:lang w:val="en-GB"/>
        </w:rPr>
        <w:t xml:space="preserve"> </w:t>
      </w:r>
      <w:r w:rsidR="0079699E" w:rsidRPr="005E53D9">
        <w:rPr>
          <w:rFonts w:ascii="Times New Roman" w:hAnsi="Times New Roman" w:cs="Times New Roman"/>
          <w:i/>
          <w:color w:val="000000" w:themeColor="text1"/>
          <w:lang w:val="en-GB"/>
        </w:rPr>
        <w:t>University of Toronto Law Journal</w:t>
      </w:r>
      <w:r w:rsidR="00221B4A">
        <w:rPr>
          <w:rFonts w:ascii="Times New Roman" w:hAnsi="Times New Roman" w:cs="Times New Roman"/>
          <w:i/>
          <w:color w:val="000000" w:themeColor="text1"/>
          <w:lang w:val="en-GB"/>
        </w:rPr>
        <w:t>,</w:t>
      </w:r>
      <w:r w:rsidR="00694996" w:rsidRPr="005E53D9">
        <w:rPr>
          <w:rFonts w:ascii="Times New Roman" w:hAnsi="Times New Roman" w:cs="Times New Roman"/>
          <w:i/>
          <w:color w:val="000000" w:themeColor="text1"/>
          <w:lang w:val="en-GB"/>
        </w:rPr>
        <w:t xml:space="preserve"> </w:t>
      </w:r>
      <w:r w:rsidR="00694996" w:rsidRPr="005E53D9">
        <w:rPr>
          <w:rFonts w:ascii="Times New Roman" w:hAnsi="Times New Roman" w:cs="Times New Roman"/>
          <w:color w:val="000000" w:themeColor="text1"/>
          <w:lang w:val="en-GB"/>
        </w:rPr>
        <w:t>61</w:t>
      </w:r>
      <w:r w:rsidR="00221B4A">
        <w:rPr>
          <w:rFonts w:ascii="Times New Roman" w:hAnsi="Times New Roman" w:cs="Times New Roman"/>
          <w:color w:val="000000" w:themeColor="text1"/>
          <w:lang w:val="en-GB"/>
        </w:rPr>
        <w:t xml:space="preserve"> (2),</w:t>
      </w:r>
      <w:r w:rsidR="00694996" w:rsidRPr="005E53D9">
        <w:rPr>
          <w:rFonts w:ascii="Times New Roman" w:hAnsi="Times New Roman" w:cs="Times New Roman"/>
          <w:color w:val="000000" w:themeColor="text1"/>
          <w:lang w:val="en-GB"/>
        </w:rPr>
        <w:t xml:space="preserve"> 279-311. </w:t>
      </w:r>
    </w:p>
    <w:p w:rsidR="0094277A" w:rsidRPr="0094277A" w:rsidRDefault="0094277A" w:rsidP="008579E7">
      <w:pPr>
        <w:pStyle w:val="Bibliography"/>
        <w:spacing w:after="240" w:line="480" w:lineRule="auto"/>
        <w:rPr>
          <w:rFonts w:ascii="Times New Roman" w:hAnsi="Times New Roman" w:cs="Times New Roman"/>
          <w:color w:val="000000" w:themeColor="text1"/>
          <w:lang w:val="en-GB"/>
        </w:rPr>
      </w:pPr>
      <w:proofErr w:type="gramStart"/>
      <w:r w:rsidRPr="005E53D9">
        <w:rPr>
          <w:rFonts w:ascii="Times New Roman" w:hAnsi="Times New Roman" w:cs="Times New Roman"/>
          <w:color w:val="000000" w:themeColor="text1"/>
          <w:lang w:val="en-GB"/>
        </w:rPr>
        <w:t xml:space="preserve">Byrd, S., and J. </w:t>
      </w:r>
      <w:proofErr w:type="spellStart"/>
      <w:r w:rsidRPr="005E53D9">
        <w:rPr>
          <w:rFonts w:ascii="Times New Roman" w:hAnsi="Times New Roman" w:cs="Times New Roman"/>
          <w:color w:val="000000" w:themeColor="text1"/>
          <w:lang w:val="en-GB"/>
        </w:rPr>
        <w:t>Hruschka</w:t>
      </w:r>
      <w:proofErr w:type="spellEnd"/>
      <w:r w:rsidRPr="005E53D9">
        <w:rPr>
          <w:rFonts w:ascii="Times New Roman" w:hAnsi="Times New Roman" w:cs="Times New Roman"/>
          <w:color w:val="000000" w:themeColor="text1"/>
          <w:lang w:val="en-GB"/>
        </w:rPr>
        <w:t>.</w:t>
      </w:r>
      <w:proofErr w:type="gramEnd"/>
      <w:r w:rsidR="00A41BFA">
        <w:rPr>
          <w:rFonts w:ascii="Times New Roman" w:hAnsi="Times New Roman" w:cs="Times New Roman"/>
          <w:color w:val="000000" w:themeColor="text1"/>
          <w:lang w:val="en-GB"/>
        </w:rPr>
        <w:t xml:space="preserve"> (2006) ‘</w:t>
      </w:r>
      <w:r>
        <w:rPr>
          <w:rFonts w:ascii="Times New Roman" w:hAnsi="Times New Roman" w:cs="Times New Roman"/>
          <w:color w:val="000000" w:themeColor="text1"/>
          <w:lang w:val="en-GB"/>
        </w:rPr>
        <w:t xml:space="preserve">The Natural Law Duty to Recognise Private Property Ownership: Kant’s Theory of Property in his </w:t>
      </w:r>
      <w:r>
        <w:rPr>
          <w:rFonts w:ascii="Times New Roman" w:hAnsi="Times New Roman" w:cs="Times New Roman"/>
          <w:i/>
          <w:color w:val="000000" w:themeColor="text1"/>
          <w:lang w:val="en-GB"/>
        </w:rPr>
        <w:t>Doctrine of Right</w:t>
      </w:r>
      <w:r w:rsidR="00D34993">
        <w:rPr>
          <w:rFonts w:ascii="Times New Roman" w:hAnsi="Times New Roman" w:cs="Times New Roman"/>
          <w:i/>
          <w:color w:val="000000" w:themeColor="text1"/>
          <w:lang w:val="en-GB"/>
        </w:rPr>
        <w:t>’</w:t>
      </w:r>
      <w:r w:rsidR="00D34993">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w:t>
      </w:r>
      <w:proofErr w:type="gramStart"/>
      <w:r>
        <w:rPr>
          <w:rFonts w:ascii="Times New Roman" w:hAnsi="Times New Roman" w:cs="Times New Roman"/>
          <w:i/>
          <w:color w:val="000000" w:themeColor="text1"/>
          <w:lang w:val="en-GB"/>
        </w:rPr>
        <w:t>University of Toronto Law Journal</w:t>
      </w:r>
      <w:r w:rsidR="00D34993">
        <w:rPr>
          <w:rFonts w:ascii="Times New Roman" w:hAnsi="Times New Roman" w:cs="Times New Roman"/>
          <w:i/>
          <w:color w:val="000000" w:themeColor="text1"/>
          <w:lang w:val="en-GB"/>
        </w:rPr>
        <w:t>,</w:t>
      </w:r>
      <w:r>
        <w:rPr>
          <w:rFonts w:ascii="Times New Roman" w:hAnsi="Times New Roman" w:cs="Times New Roman"/>
          <w:i/>
          <w:color w:val="000000" w:themeColor="text1"/>
          <w:lang w:val="en-GB"/>
        </w:rPr>
        <w:t xml:space="preserve"> </w:t>
      </w:r>
      <w:r w:rsidR="00D34993">
        <w:rPr>
          <w:rFonts w:ascii="Times New Roman" w:hAnsi="Times New Roman" w:cs="Times New Roman"/>
          <w:color w:val="000000" w:themeColor="text1"/>
          <w:lang w:val="en-GB"/>
        </w:rPr>
        <w:t>56 (2),</w:t>
      </w:r>
      <w:r w:rsidR="00E561E2">
        <w:rPr>
          <w:rFonts w:ascii="Times New Roman" w:hAnsi="Times New Roman" w:cs="Times New Roman"/>
          <w:color w:val="000000" w:themeColor="text1"/>
          <w:lang w:val="en-GB"/>
        </w:rPr>
        <w:t xml:space="preserve"> 217-</w:t>
      </w:r>
      <w:r>
        <w:rPr>
          <w:rFonts w:ascii="Times New Roman" w:hAnsi="Times New Roman" w:cs="Times New Roman"/>
          <w:color w:val="000000" w:themeColor="text1"/>
          <w:lang w:val="en-GB"/>
        </w:rPr>
        <w:t>82.</w:t>
      </w:r>
      <w:proofErr w:type="gramEnd"/>
      <w:r>
        <w:rPr>
          <w:rFonts w:ascii="Times New Roman" w:hAnsi="Times New Roman" w:cs="Times New Roman"/>
          <w:color w:val="000000" w:themeColor="text1"/>
          <w:lang w:val="en-GB"/>
        </w:rPr>
        <w:t xml:space="preserve"> </w:t>
      </w:r>
    </w:p>
    <w:p w:rsidR="00F93886" w:rsidRPr="005E53D9" w:rsidRDefault="00077505" w:rsidP="008579E7">
      <w:pPr>
        <w:pStyle w:val="Bibliography"/>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w:t>
      </w:r>
      <w:r w:rsidR="00F93886" w:rsidRPr="005E53D9">
        <w:rPr>
          <w:rFonts w:ascii="Times New Roman" w:hAnsi="Times New Roman" w:cs="Times New Roman"/>
          <w:color w:val="000000" w:themeColor="text1"/>
          <w:lang w:val="en-GB"/>
        </w:rPr>
        <w:t xml:space="preserve">. </w:t>
      </w:r>
      <w:r w:rsidR="0080395E">
        <w:rPr>
          <w:rFonts w:ascii="Times New Roman" w:hAnsi="Times New Roman" w:cs="Times New Roman"/>
          <w:color w:val="000000" w:themeColor="text1"/>
          <w:lang w:val="en-GB"/>
        </w:rPr>
        <w:t>(2010)</w:t>
      </w:r>
      <w:r w:rsidR="00F93886" w:rsidRPr="005E53D9">
        <w:rPr>
          <w:rFonts w:ascii="Times New Roman" w:hAnsi="Times New Roman" w:cs="Times New Roman"/>
          <w:color w:val="000000" w:themeColor="text1"/>
          <w:lang w:val="en-GB"/>
        </w:rPr>
        <w:t xml:space="preserve"> </w:t>
      </w:r>
      <w:r w:rsidR="00F93886" w:rsidRPr="005E53D9">
        <w:rPr>
          <w:rFonts w:ascii="Times New Roman" w:hAnsi="Times New Roman" w:cs="Times New Roman"/>
          <w:i/>
          <w:color w:val="000000" w:themeColor="text1"/>
          <w:lang w:val="en-GB"/>
        </w:rPr>
        <w:t>Kant’s Doctrine of Right: A Commentary</w:t>
      </w:r>
      <w:r w:rsidR="00F93886" w:rsidRPr="005E53D9">
        <w:rPr>
          <w:rFonts w:ascii="Times New Roman" w:hAnsi="Times New Roman" w:cs="Times New Roman"/>
          <w:color w:val="000000" w:themeColor="text1"/>
          <w:lang w:val="en-GB"/>
        </w:rPr>
        <w:t>. Cambridge: Cambridge University Press.</w:t>
      </w:r>
    </w:p>
    <w:p w:rsidR="00F93886" w:rsidRPr="005E53D9" w:rsidRDefault="00D54F2E" w:rsidP="008579E7">
      <w:pPr>
        <w:pStyle w:val="Bibliography"/>
        <w:spacing w:after="240"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Cohen, G. A. (1995)</w:t>
      </w:r>
      <w:r w:rsidR="00F93886" w:rsidRPr="005E53D9">
        <w:rPr>
          <w:rFonts w:ascii="Times New Roman" w:hAnsi="Times New Roman" w:cs="Times New Roman"/>
          <w:color w:val="000000" w:themeColor="text1"/>
          <w:lang w:val="en-GB"/>
        </w:rPr>
        <w:t xml:space="preserve"> </w:t>
      </w:r>
      <w:r w:rsidR="00F93886" w:rsidRPr="005E53D9">
        <w:rPr>
          <w:rFonts w:ascii="Times New Roman" w:hAnsi="Times New Roman" w:cs="Times New Roman"/>
          <w:i/>
          <w:color w:val="000000" w:themeColor="text1"/>
          <w:lang w:val="en-GB"/>
        </w:rPr>
        <w:t>Self-Ownership, Freedom, and Equality</w:t>
      </w:r>
      <w:r w:rsidR="00F93886" w:rsidRPr="005E53D9">
        <w:rPr>
          <w:rFonts w:ascii="Times New Roman" w:hAnsi="Times New Roman" w:cs="Times New Roman"/>
          <w:color w:val="000000" w:themeColor="text1"/>
          <w:lang w:val="en-GB"/>
        </w:rPr>
        <w:t>. Cambridge: Cambridge University Press.</w:t>
      </w:r>
    </w:p>
    <w:p w:rsidR="00F93886" w:rsidRPr="005E53D9" w:rsidRDefault="00746F77" w:rsidP="008579E7">
      <w:pPr>
        <w:pStyle w:val="Bibliography"/>
        <w:spacing w:after="240" w:line="480"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 </w:t>
      </w:r>
      <w:proofErr w:type="gramStart"/>
      <w:r>
        <w:rPr>
          <w:rFonts w:ascii="Times New Roman" w:hAnsi="Times New Roman" w:cs="Times New Roman"/>
          <w:color w:val="000000" w:themeColor="text1"/>
          <w:lang w:val="en-GB"/>
        </w:rPr>
        <w:t>(1999) ‘</w:t>
      </w:r>
      <w:r w:rsidR="00F93886" w:rsidRPr="005E53D9">
        <w:rPr>
          <w:rFonts w:ascii="Times New Roman" w:hAnsi="Times New Roman" w:cs="Times New Roman"/>
          <w:color w:val="000000" w:themeColor="text1"/>
          <w:lang w:val="en-GB"/>
        </w:rPr>
        <w:t>On the C</w:t>
      </w:r>
      <w:r>
        <w:rPr>
          <w:rFonts w:ascii="Times New Roman" w:hAnsi="Times New Roman" w:cs="Times New Roman"/>
          <w:color w:val="000000" w:themeColor="text1"/>
          <w:lang w:val="en-GB"/>
        </w:rPr>
        <w:t>urrency of Egalitarian Justice’.</w:t>
      </w:r>
      <w:proofErr w:type="gramEnd"/>
      <w:r w:rsidR="00F93886" w:rsidRPr="005E53D9">
        <w:rPr>
          <w:rFonts w:ascii="Times New Roman" w:hAnsi="Times New Roman" w:cs="Times New Roman"/>
          <w:color w:val="000000" w:themeColor="text1"/>
          <w:lang w:val="en-GB"/>
        </w:rPr>
        <w:t xml:space="preserve"> </w:t>
      </w:r>
      <w:proofErr w:type="gramStart"/>
      <w:r w:rsidR="00F93886" w:rsidRPr="005E53D9">
        <w:rPr>
          <w:rFonts w:ascii="Times New Roman" w:hAnsi="Times New Roman" w:cs="Times New Roman"/>
          <w:i/>
          <w:color w:val="000000" w:themeColor="text1"/>
          <w:lang w:val="en-GB"/>
        </w:rPr>
        <w:t>Ethics</w:t>
      </w:r>
      <w:r>
        <w:rPr>
          <w:rFonts w:ascii="Times New Roman" w:hAnsi="Times New Roman" w:cs="Times New Roman"/>
          <w:i/>
          <w:color w:val="000000" w:themeColor="text1"/>
          <w:lang w:val="en-GB"/>
        </w:rPr>
        <w:t>,</w:t>
      </w:r>
      <w:r>
        <w:rPr>
          <w:rFonts w:ascii="Times New Roman" w:hAnsi="Times New Roman" w:cs="Times New Roman"/>
          <w:color w:val="000000" w:themeColor="text1"/>
          <w:lang w:val="en-GB"/>
        </w:rPr>
        <w:t xml:space="preserve"> 99 (4),</w:t>
      </w:r>
      <w:r w:rsidR="00F93886" w:rsidRPr="005E53D9">
        <w:rPr>
          <w:rFonts w:ascii="Times New Roman" w:hAnsi="Times New Roman" w:cs="Times New Roman"/>
          <w:color w:val="000000" w:themeColor="text1"/>
          <w:lang w:val="en-GB"/>
        </w:rPr>
        <w:t xml:space="preserve"> 906–44.</w:t>
      </w:r>
      <w:proofErr w:type="gramEnd"/>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gramStart"/>
      <w:r w:rsidRPr="005E53D9">
        <w:rPr>
          <w:rFonts w:ascii="Times New Roman" w:hAnsi="Times New Roman" w:cs="Times New Roman"/>
          <w:color w:val="000000" w:themeColor="text1"/>
          <w:lang w:val="en-GB"/>
        </w:rPr>
        <w:t xml:space="preserve">Cohen, J. </w:t>
      </w:r>
      <w:r w:rsidR="00315A26">
        <w:rPr>
          <w:rFonts w:ascii="Times New Roman" w:hAnsi="Times New Roman" w:cs="Times New Roman"/>
          <w:color w:val="000000" w:themeColor="text1"/>
          <w:lang w:val="en-GB"/>
        </w:rPr>
        <w:t>(2002) ‘</w:t>
      </w:r>
      <w:r w:rsidRPr="005E53D9">
        <w:rPr>
          <w:rFonts w:ascii="Times New Roman" w:hAnsi="Times New Roman" w:cs="Times New Roman"/>
          <w:color w:val="000000" w:themeColor="text1"/>
          <w:lang w:val="en-GB"/>
        </w:rPr>
        <w:t>Deliber</w:t>
      </w:r>
      <w:r w:rsidR="00315A26">
        <w:rPr>
          <w:rFonts w:ascii="Times New Roman" w:hAnsi="Times New Roman" w:cs="Times New Roman"/>
          <w:color w:val="000000" w:themeColor="text1"/>
          <w:lang w:val="en-GB"/>
        </w:rPr>
        <w:t>ation and Democratic Legitimacy’.</w:t>
      </w:r>
      <w:proofErr w:type="gramEnd"/>
      <w:r w:rsidRPr="005E53D9">
        <w:rPr>
          <w:rFonts w:ascii="Times New Roman" w:hAnsi="Times New Roman" w:cs="Times New Roman"/>
          <w:color w:val="000000" w:themeColor="text1"/>
          <w:lang w:val="en-GB"/>
        </w:rPr>
        <w:t xml:space="preserve"> In</w:t>
      </w:r>
      <w:r w:rsidR="00315A26">
        <w:rPr>
          <w:rFonts w:ascii="Times New Roman" w:hAnsi="Times New Roman" w:cs="Times New Roman"/>
          <w:color w:val="000000" w:themeColor="text1"/>
          <w:lang w:val="en-GB"/>
        </w:rPr>
        <w:t xml:space="preserve"> David </w:t>
      </w:r>
      <w:proofErr w:type="spellStart"/>
      <w:r w:rsidR="00315A26">
        <w:rPr>
          <w:rFonts w:ascii="Times New Roman" w:hAnsi="Times New Roman" w:cs="Times New Roman"/>
          <w:color w:val="000000" w:themeColor="text1"/>
          <w:lang w:val="en-GB"/>
        </w:rPr>
        <w:t>Estlund</w:t>
      </w:r>
      <w:proofErr w:type="spellEnd"/>
      <w:r w:rsidR="00315A26">
        <w:rPr>
          <w:rFonts w:ascii="Times New Roman" w:hAnsi="Times New Roman" w:cs="Times New Roman"/>
          <w:color w:val="000000" w:themeColor="text1"/>
          <w:lang w:val="en-GB"/>
        </w:rPr>
        <w:t xml:space="preserve"> (ed.)</w:t>
      </w:r>
      <w:proofErr w:type="gramStart"/>
      <w:r w:rsidR="00315A26">
        <w:rPr>
          <w:rFonts w:ascii="Times New Roman" w:hAnsi="Times New Roman" w:cs="Times New Roman"/>
          <w:color w:val="000000" w:themeColor="text1"/>
          <w:lang w:val="en-GB"/>
        </w:rPr>
        <w:t xml:space="preserve">, </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Democracy</w:t>
      </w:r>
      <w:proofErr w:type="gramEnd"/>
      <w:r w:rsidR="00B836FF">
        <w:rPr>
          <w:rFonts w:ascii="Times New Roman" w:hAnsi="Times New Roman" w:cs="Times New Roman"/>
          <w:color w:val="000000" w:themeColor="text1"/>
          <w:lang w:val="en-GB"/>
        </w:rPr>
        <w:t xml:space="preserve"> (Oxford: Blackwell), pp.</w:t>
      </w:r>
      <w:r w:rsidRPr="005E53D9">
        <w:rPr>
          <w:rFonts w:ascii="Times New Roman" w:hAnsi="Times New Roman" w:cs="Times New Roman"/>
          <w:color w:val="000000" w:themeColor="text1"/>
          <w:lang w:val="en-GB"/>
        </w:rPr>
        <w:t xml:space="preserve"> 87–106. </w:t>
      </w:r>
    </w:p>
    <w:p w:rsidR="0075094A" w:rsidRPr="005E53D9" w:rsidRDefault="0075094A" w:rsidP="008579E7">
      <w:pPr>
        <w:autoSpaceDE w:val="0"/>
        <w:autoSpaceDN w:val="0"/>
        <w:adjustRightInd w:val="0"/>
        <w:spacing w:after="240" w:line="480" w:lineRule="auto"/>
        <w:rPr>
          <w:rFonts w:ascii="Times New Roman" w:hAnsi="Times New Roman" w:cs="Times New Roman"/>
          <w:lang w:val="en-GB"/>
        </w:rPr>
      </w:pPr>
      <w:proofErr w:type="spellStart"/>
      <w:proofErr w:type="gramStart"/>
      <w:r w:rsidRPr="005E53D9">
        <w:rPr>
          <w:rFonts w:ascii="Times New Roman" w:hAnsi="Times New Roman" w:cs="Times New Roman"/>
          <w:lang w:val="en-GB"/>
        </w:rPr>
        <w:lastRenderedPageBreak/>
        <w:t>Flikschuh</w:t>
      </w:r>
      <w:proofErr w:type="spellEnd"/>
      <w:r w:rsidRPr="005E53D9">
        <w:rPr>
          <w:rFonts w:ascii="Times New Roman" w:hAnsi="Times New Roman" w:cs="Times New Roman"/>
          <w:lang w:val="en-GB"/>
        </w:rPr>
        <w:t xml:space="preserve">, K. </w:t>
      </w:r>
      <w:r w:rsidR="00020CD4">
        <w:rPr>
          <w:rFonts w:ascii="Times New Roman" w:hAnsi="Times New Roman" w:cs="Times New Roman"/>
          <w:lang w:val="en-GB"/>
        </w:rPr>
        <w:t>(2000)</w:t>
      </w:r>
      <w:r w:rsidRPr="005E53D9">
        <w:rPr>
          <w:rFonts w:ascii="Times New Roman" w:hAnsi="Times New Roman" w:cs="Times New Roman"/>
          <w:lang w:val="en-GB"/>
        </w:rPr>
        <w:t xml:space="preserve"> </w:t>
      </w:r>
      <w:r w:rsidRPr="005E53D9">
        <w:rPr>
          <w:rFonts w:ascii="Times New Roman" w:hAnsi="Times New Roman" w:cs="Times New Roman"/>
          <w:i/>
          <w:lang w:val="en-GB"/>
        </w:rPr>
        <w:t>Kant and Modern Political Philosophy</w:t>
      </w:r>
      <w:r w:rsidRPr="005E53D9">
        <w:rPr>
          <w:rFonts w:ascii="Times New Roman" w:hAnsi="Times New Roman" w:cs="Times New Roman"/>
          <w:lang w:val="en-GB"/>
        </w:rPr>
        <w:t>.</w:t>
      </w:r>
      <w:proofErr w:type="gramEnd"/>
      <w:r w:rsidRPr="005E53D9">
        <w:rPr>
          <w:rFonts w:ascii="Times New Roman" w:hAnsi="Times New Roman" w:cs="Times New Roman"/>
          <w:lang w:val="en-GB"/>
        </w:rPr>
        <w:t xml:space="preserve"> Cambridge: Cambridge University</w:t>
      </w:r>
    </w:p>
    <w:p w:rsidR="0075094A" w:rsidRPr="005E53D9" w:rsidRDefault="0075094A" w:rsidP="008579E7">
      <w:pPr>
        <w:pStyle w:val="Bibliography"/>
        <w:spacing w:after="240" w:line="480" w:lineRule="auto"/>
        <w:rPr>
          <w:rFonts w:ascii="Times New Roman" w:hAnsi="Times New Roman" w:cs="Times New Roman"/>
          <w:lang w:val="en-GB"/>
        </w:rPr>
      </w:pPr>
      <w:r w:rsidRPr="005E53D9">
        <w:rPr>
          <w:rFonts w:ascii="Times New Roman" w:hAnsi="Times New Roman" w:cs="Times New Roman"/>
          <w:lang w:val="en-GB"/>
        </w:rPr>
        <w:t>Press.</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gramStart"/>
      <w:r w:rsidRPr="005E53D9">
        <w:rPr>
          <w:rFonts w:ascii="Times New Roman" w:hAnsi="Times New Roman" w:cs="Times New Roman"/>
          <w:color w:val="000000" w:themeColor="text1"/>
          <w:lang w:val="en-GB"/>
        </w:rPr>
        <w:t xml:space="preserve">Guyer, P. </w:t>
      </w:r>
      <w:r w:rsidR="003E2334">
        <w:rPr>
          <w:rFonts w:ascii="Times New Roman" w:hAnsi="Times New Roman" w:cs="Times New Roman"/>
          <w:color w:val="000000" w:themeColor="text1"/>
          <w:lang w:val="en-GB"/>
        </w:rPr>
        <w:t>(2000)</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Kant on Freedom, Law and Happiness</w:t>
      </w:r>
      <w:r w:rsidRPr="005E53D9">
        <w:rPr>
          <w:rFonts w:ascii="Times New Roman" w:hAnsi="Times New Roman" w:cs="Times New Roman"/>
          <w:color w:val="000000" w:themeColor="text1"/>
          <w:lang w:val="en-GB"/>
        </w:rPr>
        <w:t>.</w:t>
      </w:r>
      <w:proofErr w:type="gramEnd"/>
      <w:r w:rsidRPr="005E53D9">
        <w:rPr>
          <w:rFonts w:ascii="Times New Roman" w:hAnsi="Times New Roman" w:cs="Times New Roman"/>
          <w:color w:val="000000" w:themeColor="text1"/>
          <w:lang w:val="en-GB"/>
        </w:rPr>
        <w:t xml:space="preserve"> Cambridge: Cambridge University Press.</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gramStart"/>
      <w:r w:rsidRPr="005E53D9">
        <w:rPr>
          <w:rFonts w:ascii="Times New Roman" w:hAnsi="Times New Roman" w:cs="Times New Roman"/>
          <w:color w:val="000000" w:themeColor="text1"/>
          <w:lang w:val="en-GB"/>
        </w:rPr>
        <w:t xml:space="preserve">Hasan, R. </w:t>
      </w:r>
      <w:r w:rsidR="00707237">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2018</w:t>
      </w:r>
      <w:r w:rsidR="004D3178" w:rsidRPr="005E53D9">
        <w:rPr>
          <w:rFonts w:ascii="Times New Roman" w:hAnsi="Times New Roman" w:cs="Times New Roman"/>
          <w:color w:val="000000" w:themeColor="text1"/>
          <w:lang w:val="en-GB"/>
        </w:rPr>
        <w:t>a</w:t>
      </w:r>
      <w:r w:rsidR="00707237">
        <w:rPr>
          <w:rFonts w:ascii="Times New Roman" w:hAnsi="Times New Roman" w:cs="Times New Roman"/>
          <w:color w:val="000000" w:themeColor="text1"/>
          <w:lang w:val="en-GB"/>
        </w:rPr>
        <w:t>) ‘</w:t>
      </w:r>
      <w:r w:rsidRPr="005E53D9">
        <w:rPr>
          <w:rFonts w:ascii="Times New Roman" w:hAnsi="Times New Roman" w:cs="Times New Roman"/>
          <w:color w:val="000000" w:themeColor="text1"/>
          <w:lang w:val="en-GB"/>
        </w:rPr>
        <w:t>Freedom an</w:t>
      </w:r>
      <w:r w:rsidR="00707237">
        <w:rPr>
          <w:rFonts w:ascii="Times New Roman" w:hAnsi="Times New Roman" w:cs="Times New Roman"/>
          <w:color w:val="000000" w:themeColor="text1"/>
          <w:lang w:val="en-GB"/>
        </w:rPr>
        <w:t>d Poverty in the Kantian State’.</w:t>
      </w:r>
      <w:proofErr w:type="gramEnd"/>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 xml:space="preserve">The European Journal of </w:t>
      </w:r>
      <w:proofErr w:type="gramStart"/>
      <w:r w:rsidRPr="005E53D9">
        <w:rPr>
          <w:rFonts w:ascii="Times New Roman" w:hAnsi="Times New Roman" w:cs="Times New Roman"/>
          <w:i/>
          <w:color w:val="000000" w:themeColor="text1"/>
          <w:lang w:val="en-GB"/>
        </w:rPr>
        <w:t>Philosophy</w:t>
      </w:r>
      <w:r w:rsidR="002E0158">
        <w:rPr>
          <w:rFonts w:ascii="Times New Roman" w:hAnsi="Times New Roman" w:cs="Times New Roman"/>
          <w:i/>
          <w:color w:val="000000" w:themeColor="text1"/>
          <w:lang w:val="en-GB"/>
        </w:rPr>
        <w:t>,</w:t>
      </w:r>
      <w:proofErr w:type="gramEnd"/>
      <w:r w:rsidR="002E0158">
        <w:rPr>
          <w:rFonts w:ascii="Times New Roman" w:hAnsi="Times New Roman" w:cs="Times New Roman"/>
          <w:color w:val="000000" w:themeColor="text1"/>
          <w:lang w:val="en-GB"/>
        </w:rPr>
        <w:t xml:space="preserve"> Advanced online publication,</w:t>
      </w:r>
      <w:r w:rsidRPr="005E53D9">
        <w:rPr>
          <w:rFonts w:ascii="Times New Roman" w:hAnsi="Times New Roman" w:cs="Times New Roman"/>
          <w:color w:val="000000" w:themeColor="text1"/>
          <w:lang w:val="en-GB"/>
        </w:rPr>
        <w:t xml:space="preserve"> 1–21.</w:t>
      </w:r>
    </w:p>
    <w:p w:rsidR="004D3178" w:rsidRPr="005E53D9" w:rsidRDefault="004D3178" w:rsidP="008579E7">
      <w:pPr>
        <w:pStyle w:val="Bibliography"/>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 </w:t>
      </w:r>
      <w:r w:rsidR="000B1A34">
        <w:rPr>
          <w:rFonts w:ascii="Times New Roman" w:hAnsi="Times New Roman" w:cs="Times New Roman"/>
          <w:color w:val="000000" w:themeColor="text1"/>
          <w:lang w:val="en-GB"/>
        </w:rPr>
        <w:t>(2018b) ‘</w:t>
      </w:r>
      <w:r w:rsidRPr="005E53D9">
        <w:rPr>
          <w:rFonts w:ascii="Times New Roman" w:hAnsi="Times New Roman" w:cs="Times New Roman"/>
          <w:color w:val="000000" w:themeColor="text1"/>
          <w:lang w:val="en-GB"/>
        </w:rPr>
        <w:t xml:space="preserve">The Provisionality of Property Rights in Kant’s </w:t>
      </w:r>
      <w:r w:rsidRPr="005E53D9">
        <w:rPr>
          <w:rFonts w:ascii="Times New Roman" w:hAnsi="Times New Roman" w:cs="Times New Roman"/>
          <w:i/>
          <w:color w:val="000000" w:themeColor="text1"/>
          <w:lang w:val="en-GB"/>
        </w:rPr>
        <w:t>Doctrine of Right</w:t>
      </w:r>
      <w:r w:rsidR="000B1A34">
        <w:rPr>
          <w:rFonts w:ascii="Times New Roman" w:hAnsi="Times New Roman" w:cs="Times New Roman"/>
          <w:i/>
          <w:color w:val="000000" w:themeColor="text1"/>
          <w:lang w:val="en-GB"/>
        </w:rPr>
        <w:t>’</w:t>
      </w:r>
      <w:r w:rsidRPr="005E53D9">
        <w:rPr>
          <w:rFonts w:ascii="Times New Roman" w:hAnsi="Times New Roman" w:cs="Times New Roman"/>
          <w:i/>
          <w:color w:val="000000" w:themeColor="text1"/>
          <w:lang w:val="en-GB"/>
        </w:rPr>
        <w:t>.</w:t>
      </w:r>
      <w:r w:rsidRPr="005E53D9">
        <w:rPr>
          <w:rFonts w:ascii="Times New Roman" w:hAnsi="Times New Roman" w:cs="Times New Roman"/>
          <w:color w:val="000000" w:themeColor="text1"/>
          <w:lang w:val="en-GB"/>
        </w:rPr>
        <w:t xml:space="preserve"> </w:t>
      </w:r>
      <w:proofErr w:type="gramStart"/>
      <w:r w:rsidRPr="005E53D9">
        <w:rPr>
          <w:rFonts w:ascii="Times New Roman" w:hAnsi="Times New Roman" w:cs="Times New Roman"/>
          <w:i/>
          <w:color w:val="000000" w:themeColor="text1"/>
          <w:lang w:val="en-GB"/>
        </w:rPr>
        <w:t>Canadian Journal of Philosophy</w:t>
      </w:r>
      <w:r w:rsidR="00653ECA">
        <w:rPr>
          <w:rFonts w:ascii="Times New Roman" w:hAnsi="Times New Roman" w:cs="Times New Roman"/>
          <w:i/>
          <w:color w:val="000000" w:themeColor="text1"/>
          <w:lang w:val="en-GB"/>
        </w:rPr>
        <w:t>,</w:t>
      </w:r>
      <w:r w:rsidRPr="005E53D9">
        <w:rPr>
          <w:rFonts w:ascii="Times New Roman" w:hAnsi="Times New Roman" w:cs="Times New Roman"/>
          <w:color w:val="000000" w:themeColor="text1"/>
          <w:lang w:val="en-GB"/>
        </w:rPr>
        <w:t xml:space="preserve"> 46 (6)</w:t>
      </w:r>
      <w:r w:rsidR="00653ECA">
        <w:rPr>
          <w:rFonts w:ascii="Times New Roman" w:hAnsi="Times New Roman" w:cs="Times New Roman"/>
          <w:color w:val="000000" w:themeColor="text1"/>
          <w:lang w:val="en-GB"/>
        </w:rPr>
        <w:t>,</w:t>
      </w:r>
      <w:r w:rsidR="00B84A53">
        <w:rPr>
          <w:rFonts w:ascii="Times New Roman" w:hAnsi="Times New Roman" w:cs="Times New Roman"/>
          <w:color w:val="000000" w:themeColor="text1"/>
          <w:lang w:val="en-GB"/>
        </w:rPr>
        <w:t xml:space="preserve"> 850-</w:t>
      </w:r>
      <w:r w:rsidRPr="005E53D9">
        <w:rPr>
          <w:rFonts w:ascii="Times New Roman" w:hAnsi="Times New Roman" w:cs="Times New Roman"/>
          <w:color w:val="000000" w:themeColor="text1"/>
          <w:lang w:val="en-GB"/>
        </w:rPr>
        <w:t>76.</w:t>
      </w:r>
      <w:proofErr w:type="gramEnd"/>
    </w:p>
    <w:p w:rsidR="00F93886" w:rsidRDefault="00F93886" w:rsidP="008579E7">
      <w:pPr>
        <w:pStyle w:val="Bibliography"/>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Hayek, F.A. </w:t>
      </w:r>
      <w:r w:rsidR="00653ECA">
        <w:rPr>
          <w:rFonts w:ascii="Times New Roman" w:hAnsi="Times New Roman" w:cs="Times New Roman"/>
          <w:color w:val="000000" w:themeColor="text1"/>
          <w:lang w:val="en-GB"/>
        </w:rPr>
        <w:t>(1976)</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Law Legislation and Liberty Volume 2: The Mirage of Social Justice</w:t>
      </w:r>
      <w:r w:rsidRPr="005E53D9">
        <w:rPr>
          <w:rFonts w:ascii="Times New Roman" w:hAnsi="Times New Roman" w:cs="Times New Roman"/>
          <w:color w:val="000000" w:themeColor="text1"/>
          <w:lang w:val="en-GB"/>
        </w:rPr>
        <w:t>. London: Routledge &amp; Kegan Paul.</w:t>
      </w:r>
    </w:p>
    <w:p w:rsidR="005D451B" w:rsidRPr="00707504" w:rsidRDefault="005D451B" w:rsidP="008579E7">
      <w:pPr>
        <w:pStyle w:val="Bibliography"/>
        <w:spacing w:after="240" w:line="480" w:lineRule="auto"/>
        <w:rPr>
          <w:rFonts w:ascii="Times New Roman" w:hAnsi="Times New Roman" w:cs="Times New Roman"/>
        </w:rPr>
      </w:pPr>
      <w:r w:rsidRPr="00707504">
        <w:rPr>
          <w:rFonts w:ascii="Times New Roman" w:hAnsi="Times New Roman" w:cs="Times New Roman"/>
        </w:rPr>
        <w:t xml:space="preserve">Kant, I. </w:t>
      </w:r>
      <w:r w:rsidR="00653ECA">
        <w:rPr>
          <w:rFonts w:ascii="Times New Roman" w:hAnsi="Times New Roman" w:cs="Times New Roman"/>
        </w:rPr>
        <w:t>(1996)</w:t>
      </w:r>
      <w:r w:rsidRPr="00707504">
        <w:rPr>
          <w:rFonts w:ascii="Times New Roman" w:hAnsi="Times New Roman" w:cs="Times New Roman"/>
        </w:rPr>
        <w:t xml:space="preserve"> </w:t>
      </w:r>
      <w:r w:rsidRPr="00707504">
        <w:rPr>
          <w:rFonts w:ascii="Times New Roman" w:hAnsi="Times New Roman" w:cs="Times New Roman"/>
          <w:i/>
        </w:rPr>
        <w:t>Practical Philosophy</w:t>
      </w:r>
      <w:r w:rsidRPr="00707504">
        <w:rPr>
          <w:rFonts w:ascii="Times New Roman" w:hAnsi="Times New Roman" w:cs="Times New Roman"/>
        </w:rPr>
        <w:t>. Cambridge: Cambridge University Press.</w:t>
      </w:r>
    </w:p>
    <w:p w:rsidR="00707504" w:rsidRPr="00707504" w:rsidRDefault="00707504" w:rsidP="008579E7">
      <w:pPr>
        <w:pStyle w:val="Bibliography"/>
        <w:spacing w:after="240" w:line="480" w:lineRule="auto"/>
        <w:rPr>
          <w:rFonts w:ascii="Times New Roman" w:hAnsi="Times New Roman" w:cs="Times New Roman"/>
        </w:rPr>
      </w:pPr>
      <w:r w:rsidRPr="005E53D9">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w:t>
      </w:r>
      <w:proofErr w:type="gramStart"/>
      <w:r w:rsidR="00653ECA">
        <w:rPr>
          <w:rFonts w:ascii="Times New Roman" w:hAnsi="Times New Roman" w:cs="Times New Roman"/>
          <w:color w:val="000000" w:themeColor="text1"/>
          <w:lang w:val="en-GB"/>
        </w:rPr>
        <w:t>(</w:t>
      </w:r>
      <w:r w:rsidR="00653ECA">
        <w:rPr>
          <w:rFonts w:ascii="Times New Roman" w:hAnsi="Times New Roman" w:cs="Times New Roman"/>
        </w:rPr>
        <w:t>1997)</w:t>
      </w:r>
      <w:r w:rsidRPr="00707504">
        <w:rPr>
          <w:rFonts w:ascii="Times New Roman" w:hAnsi="Times New Roman" w:cs="Times New Roman"/>
        </w:rPr>
        <w:t xml:space="preserve"> </w:t>
      </w:r>
      <w:r w:rsidRPr="00707504">
        <w:rPr>
          <w:rFonts w:ascii="Times New Roman" w:hAnsi="Times New Roman" w:cs="Times New Roman"/>
          <w:i/>
        </w:rPr>
        <w:t>Lectures on Ethics</w:t>
      </w:r>
      <w:r w:rsidRPr="00707504">
        <w:rPr>
          <w:rFonts w:ascii="Times New Roman" w:hAnsi="Times New Roman" w:cs="Times New Roman"/>
        </w:rPr>
        <w:t>.</w:t>
      </w:r>
      <w:proofErr w:type="gramEnd"/>
      <w:r w:rsidRPr="00707504">
        <w:rPr>
          <w:rFonts w:ascii="Times New Roman" w:hAnsi="Times New Roman" w:cs="Times New Roman"/>
        </w:rPr>
        <w:t xml:space="preserve"> Cambridge: Cambridge University Press.</w:t>
      </w:r>
    </w:p>
    <w:p w:rsidR="00707504" w:rsidRDefault="00707504" w:rsidP="008579E7">
      <w:pPr>
        <w:pStyle w:val="Bibliography"/>
        <w:spacing w:after="240" w:line="480" w:lineRule="auto"/>
        <w:rPr>
          <w:rFonts w:ascii="Times New Roman" w:hAnsi="Times New Roman" w:cs="Times New Roman"/>
        </w:rPr>
      </w:pPr>
      <w:r w:rsidRPr="005E53D9">
        <w:rPr>
          <w:rFonts w:ascii="Times New Roman" w:hAnsi="Times New Roman" w:cs="Times New Roman"/>
          <w:color w:val="000000" w:themeColor="text1"/>
          <w:lang w:val="en-GB"/>
        </w:rPr>
        <w:t>———.</w:t>
      </w:r>
      <w:r>
        <w:rPr>
          <w:rFonts w:ascii="Times New Roman" w:hAnsi="Times New Roman" w:cs="Times New Roman"/>
          <w:color w:val="000000" w:themeColor="text1"/>
          <w:lang w:val="en-GB"/>
        </w:rPr>
        <w:t xml:space="preserve"> </w:t>
      </w:r>
      <w:r w:rsidR="00653ECA">
        <w:rPr>
          <w:rFonts w:ascii="Times New Roman" w:hAnsi="Times New Roman" w:cs="Times New Roman"/>
          <w:color w:val="000000" w:themeColor="text1"/>
          <w:lang w:val="en-GB"/>
        </w:rPr>
        <w:t>(</w:t>
      </w:r>
      <w:r w:rsidR="00653ECA">
        <w:rPr>
          <w:rFonts w:ascii="Times New Roman" w:hAnsi="Times New Roman" w:cs="Times New Roman"/>
        </w:rPr>
        <w:t>2007)</w:t>
      </w:r>
      <w:r w:rsidRPr="00707504">
        <w:rPr>
          <w:rFonts w:ascii="Times New Roman" w:hAnsi="Times New Roman" w:cs="Times New Roman"/>
        </w:rPr>
        <w:t xml:space="preserve"> </w:t>
      </w:r>
      <w:proofErr w:type="gramStart"/>
      <w:r w:rsidRPr="00707504">
        <w:rPr>
          <w:rFonts w:ascii="Times New Roman" w:hAnsi="Times New Roman" w:cs="Times New Roman"/>
          <w:i/>
        </w:rPr>
        <w:t>Anthropology.,</w:t>
      </w:r>
      <w:proofErr w:type="gramEnd"/>
      <w:r w:rsidRPr="00707504">
        <w:rPr>
          <w:rFonts w:ascii="Times New Roman" w:hAnsi="Times New Roman" w:cs="Times New Roman"/>
          <w:i/>
        </w:rPr>
        <w:t xml:space="preserve"> History, and Education</w:t>
      </w:r>
      <w:r w:rsidRPr="00707504">
        <w:rPr>
          <w:rFonts w:ascii="Times New Roman" w:hAnsi="Times New Roman" w:cs="Times New Roman"/>
        </w:rPr>
        <w:t>. Cambridge: Cambridge University Press.</w:t>
      </w:r>
    </w:p>
    <w:p w:rsidR="001C794C" w:rsidRPr="001C794C" w:rsidRDefault="001C794C" w:rsidP="008579E7">
      <w:pPr>
        <w:pStyle w:val="Bibliography"/>
        <w:spacing w:after="240" w:line="480" w:lineRule="auto"/>
        <w:rPr>
          <w:rFonts w:ascii="Times New Roman" w:hAnsi="Times New Roman" w:cs="Times New Roman"/>
        </w:rPr>
      </w:pPr>
      <w:r w:rsidRPr="005E53D9">
        <w:rPr>
          <w:rFonts w:ascii="Times New Roman" w:hAnsi="Times New Roman" w:cs="Times New Roman"/>
          <w:color w:val="000000" w:themeColor="text1"/>
          <w:lang w:val="en-GB"/>
        </w:rPr>
        <w:t>———.</w:t>
      </w:r>
      <w:r w:rsidR="00653ECA">
        <w:rPr>
          <w:rFonts w:ascii="Times New Roman" w:hAnsi="Times New Roman" w:cs="Times New Roman"/>
          <w:color w:val="000000" w:themeColor="text1"/>
          <w:lang w:val="en-GB"/>
        </w:rPr>
        <w:t xml:space="preserve"> </w:t>
      </w:r>
      <w:proofErr w:type="gramStart"/>
      <w:r w:rsidR="00653ECA">
        <w:rPr>
          <w:rFonts w:ascii="Times New Roman" w:hAnsi="Times New Roman" w:cs="Times New Roman"/>
          <w:color w:val="000000" w:themeColor="text1"/>
          <w:lang w:val="en-GB"/>
        </w:rPr>
        <w:t>(2012)</w:t>
      </w:r>
      <w:r>
        <w:rPr>
          <w:rFonts w:ascii="Times New Roman" w:hAnsi="Times New Roman" w:cs="Times New Roman"/>
          <w:color w:val="000000" w:themeColor="text1"/>
          <w:lang w:val="en-GB"/>
        </w:rPr>
        <w:t xml:space="preserve"> </w:t>
      </w:r>
      <w:r>
        <w:rPr>
          <w:rFonts w:ascii="Times New Roman" w:hAnsi="Times New Roman" w:cs="Times New Roman"/>
          <w:i/>
          <w:color w:val="000000" w:themeColor="text1"/>
          <w:lang w:val="en-GB"/>
        </w:rPr>
        <w:t>Religion and Rational Theology</w:t>
      </w:r>
      <w:r>
        <w:rPr>
          <w:rFonts w:ascii="Times New Roman" w:hAnsi="Times New Roman" w:cs="Times New Roman"/>
          <w:color w:val="000000" w:themeColor="text1"/>
          <w:lang w:val="en-GB"/>
        </w:rPr>
        <w:t>.</w:t>
      </w:r>
      <w:proofErr w:type="gramEnd"/>
      <w:r>
        <w:rPr>
          <w:rFonts w:ascii="Times New Roman" w:hAnsi="Times New Roman" w:cs="Times New Roman"/>
          <w:color w:val="000000" w:themeColor="text1"/>
          <w:lang w:val="en-GB"/>
        </w:rPr>
        <w:t xml:space="preserve"> </w:t>
      </w:r>
      <w:r w:rsidRPr="00707504">
        <w:rPr>
          <w:rFonts w:ascii="Times New Roman" w:hAnsi="Times New Roman" w:cs="Times New Roman"/>
        </w:rPr>
        <w:t>Cambridge: Cambridge University Press.</w:t>
      </w:r>
    </w:p>
    <w:p w:rsidR="00707504" w:rsidRPr="00707504" w:rsidRDefault="00707504" w:rsidP="00707504">
      <w:pPr>
        <w:autoSpaceDE w:val="0"/>
        <w:autoSpaceDN w:val="0"/>
        <w:adjustRightInd w:val="0"/>
        <w:spacing w:after="0"/>
        <w:rPr>
          <w:rFonts w:ascii="Times New Roman" w:hAnsi="Times New Roman" w:cs="Times New Roman"/>
        </w:rPr>
      </w:pPr>
      <w:r w:rsidRPr="005E53D9">
        <w:rPr>
          <w:rFonts w:ascii="Times New Roman" w:hAnsi="Times New Roman" w:cs="Times New Roman"/>
          <w:color w:val="000000" w:themeColor="text1"/>
          <w:lang w:val="en-GB"/>
        </w:rPr>
        <w:t>———.</w:t>
      </w:r>
      <w:r w:rsidRPr="00707504">
        <w:rPr>
          <w:rFonts w:ascii="Times New Roman" w:hAnsi="Times New Roman" w:cs="Times New Roman"/>
        </w:rPr>
        <w:t xml:space="preserve"> </w:t>
      </w:r>
      <w:proofErr w:type="gramStart"/>
      <w:r w:rsidR="00653ECA">
        <w:rPr>
          <w:rFonts w:ascii="Times New Roman" w:hAnsi="Times New Roman" w:cs="Times New Roman"/>
        </w:rPr>
        <w:t>(2016)</w:t>
      </w:r>
      <w:r w:rsidRPr="00707504">
        <w:rPr>
          <w:rFonts w:ascii="Times New Roman" w:hAnsi="Times New Roman" w:cs="Times New Roman"/>
        </w:rPr>
        <w:t xml:space="preserve"> </w:t>
      </w:r>
      <w:r w:rsidRPr="00707504">
        <w:rPr>
          <w:rFonts w:ascii="Times New Roman" w:hAnsi="Times New Roman" w:cs="Times New Roman"/>
          <w:i/>
        </w:rPr>
        <w:t>Lectures and Drafts on Political Philosophy</w:t>
      </w:r>
      <w:r w:rsidRPr="00707504">
        <w:rPr>
          <w:rFonts w:ascii="Times New Roman" w:hAnsi="Times New Roman" w:cs="Times New Roman"/>
        </w:rPr>
        <w:t>.</w:t>
      </w:r>
      <w:proofErr w:type="gramEnd"/>
      <w:r w:rsidRPr="00707504">
        <w:rPr>
          <w:rFonts w:ascii="Times New Roman" w:hAnsi="Times New Roman" w:cs="Times New Roman"/>
        </w:rPr>
        <w:t xml:space="preserve"> Cambridge: Cambridge University</w:t>
      </w:r>
    </w:p>
    <w:p w:rsidR="00707504" w:rsidRPr="00707504" w:rsidRDefault="00707504" w:rsidP="00707504">
      <w:pPr>
        <w:pStyle w:val="Bibliography"/>
        <w:spacing w:after="240" w:line="480" w:lineRule="auto"/>
        <w:rPr>
          <w:rFonts w:ascii="Times New Roman" w:hAnsi="Times New Roman" w:cs="Times New Roman"/>
          <w:color w:val="000000" w:themeColor="text1"/>
          <w:lang w:val="en-GB"/>
        </w:rPr>
      </w:pPr>
      <w:r w:rsidRPr="00707504">
        <w:rPr>
          <w:rFonts w:ascii="Times New Roman" w:hAnsi="Times New Roman" w:cs="Times New Roman"/>
        </w:rPr>
        <w:t>Press.</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Kaufman, A. </w:t>
      </w:r>
      <w:r w:rsidR="006C7089">
        <w:rPr>
          <w:rFonts w:ascii="Times New Roman" w:hAnsi="Times New Roman" w:cs="Times New Roman"/>
          <w:color w:val="000000" w:themeColor="text1"/>
          <w:lang w:val="en-GB"/>
        </w:rPr>
        <w:t>(1999)</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Welfare in the Kantian State</w:t>
      </w:r>
      <w:r w:rsidRPr="005E53D9">
        <w:rPr>
          <w:rFonts w:ascii="Times New Roman" w:hAnsi="Times New Roman" w:cs="Times New Roman"/>
          <w:color w:val="000000" w:themeColor="text1"/>
          <w:lang w:val="en-GB"/>
        </w:rPr>
        <w:t>. Oxford: Clarendon Press.</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spellStart"/>
      <w:proofErr w:type="gramStart"/>
      <w:r w:rsidRPr="005E53D9">
        <w:rPr>
          <w:rFonts w:ascii="Times New Roman" w:hAnsi="Times New Roman" w:cs="Times New Roman"/>
          <w:color w:val="000000" w:themeColor="text1"/>
          <w:lang w:val="en-GB"/>
        </w:rPr>
        <w:lastRenderedPageBreak/>
        <w:t>Kersting</w:t>
      </w:r>
      <w:proofErr w:type="spellEnd"/>
      <w:r w:rsidRPr="005E53D9">
        <w:rPr>
          <w:rFonts w:ascii="Times New Roman" w:hAnsi="Times New Roman" w:cs="Times New Roman"/>
          <w:color w:val="000000" w:themeColor="text1"/>
          <w:lang w:val="en-GB"/>
        </w:rPr>
        <w:t xml:space="preserve">, W. </w:t>
      </w:r>
      <w:r w:rsidR="006C559F">
        <w:rPr>
          <w:rFonts w:ascii="Times New Roman" w:hAnsi="Times New Roman" w:cs="Times New Roman"/>
          <w:color w:val="000000" w:themeColor="text1"/>
          <w:lang w:val="en-GB"/>
        </w:rPr>
        <w:t>(1992a) ‘Kant’s Concept of the State’.</w:t>
      </w:r>
      <w:proofErr w:type="gramEnd"/>
      <w:r w:rsidRPr="005E53D9">
        <w:rPr>
          <w:rFonts w:ascii="Times New Roman" w:hAnsi="Times New Roman" w:cs="Times New Roman"/>
          <w:color w:val="000000" w:themeColor="text1"/>
          <w:lang w:val="en-GB"/>
        </w:rPr>
        <w:t xml:space="preserve"> In</w:t>
      </w:r>
      <w:r w:rsidR="006C559F">
        <w:rPr>
          <w:rFonts w:ascii="Times New Roman" w:hAnsi="Times New Roman" w:cs="Times New Roman"/>
          <w:color w:val="000000" w:themeColor="text1"/>
          <w:lang w:val="en-GB"/>
        </w:rPr>
        <w:t xml:space="preserve"> Howard Williams (ed.),</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Kant’s Political Philosophy</w:t>
      </w:r>
      <w:r w:rsidR="006C559F">
        <w:rPr>
          <w:rFonts w:ascii="Times New Roman" w:hAnsi="Times New Roman" w:cs="Times New Roman"/>
          <w:color w:val="000000" w:themeColor="text1"/>
          <w:lang w:val="en-GB"/>
        </w:rPr>
        <w:t xml:space="preserve"> (Oxford: Blackwell), pp</w:t>
      </w:r>
      <w:r w:rsidRPr="005E53D9">
        <w:rPr>
          <w:rFonts w:ascii="Times New Roman" w:hAnsi="Times New Roman" w:cs="Times New Roman"/>
          <w:color w:val="000000" w:themeColor="text1"/>
          <w:lang w:val="en-GB"/>
        </w:rPr>
        <w:t xml:space="preserve"> 143–65</w:t>
      </w:r>
      <w:r w:rsidR="006C559F">
        <w:rPr>
          <w:rFonts w:ascii="Times New Roman" w:hAnsi="Times New Roman" w:cs="Times New Roman"/>
          <w:color w:val="000000" w:themeColor="text1"/>
          <w:lang w:val="en-GB"/>
        </w:rPr>
        <w:t>.</w:t>
      </w:r>
    </w:p>
    <w:p w:rsidR="00F93886" w:rsidRPr="005E53D9" w:rsidRDefault="00F93886" w:rsidP="006F0376">
      <w:pPr>
        <w:pStyle w:val="Bibliography"/>
        <w:spacing w:before="240"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 </w:t>
      </w:r>
      <w:r w:rsidR="006F0376">
        <w:rPr>
          <w:rFonts w:ascii="Times New Roman" w:hAnsi="Times New Roman" w:cs="Times New Roman"/>
          <w:color w:val="000000" w:themeColor="text1"/>
          <w:lang w:val="en-GB"/>
        </w:rPr>
        <w:t>(1992b) ‘</w:t>
      </w:r>
      <w:r w:rsidRPr="005E53D9">
        <w:rPr>
          <w:rFonts w:ascii="Times New Roman" w:hAnsi="Times New Roman" w:cs="Times New Roman"/>
          <w:color w:val="000000" w:themeColor="text1"/>
          <w:lang w:val="en-GB"/>
        </w:rPr>
        <w:t>Politics, Freedom and Orde</w:t>
      </w:r>
      <w:r w:rsidR="006F0376">
        <w:rPr>
          <w:rFonts w:ascii="Times New Roman" w:hAnsi="Times New Roman" w:cs="Times New Roman"/>
          <w:color w:val="000000" w:themeColor="text1"/>
          <w:lang w:val="en-GB"/>
        </w:rPr>
        <w:t>r: Kant’s Political Philosophy’.</w:t>
      </w:r>
      <w:r w:rsidRPr="005E53D9">
        <w:rPr>
          <w:rFonts w:ascii="Times New Roman" w:hAnsi="Times New Roman" w:cs="Times New Roman"/>
          <w:color w:val="000000" w:themeColor="text1"/>
          <w:lang w:val="en-GB"/>
        </w:rPr>
        <w:t xml:space="preserve"> In</w:t>
      </w:r>
      <w:r w:rsidR="006F0376">
        <w:rPr>
          <w:rFonts w:ascii="Times New Roman" w:hAnsi="Times New Roman" w:cs="Times New Roman"/>
          <w:color w:val="000000" w:themeColor="text1"/>
          <w:lang w:val="en-GB"/>
        </w:rPr>
        <w:t xml:space="preserve"> Paul </w:t>
      </w:r>
      <w:proofErr w:type="spellStart"/>
      <w:r w:rsidR="006F0376">
        <w:rPr>
          <w:rFonts w:ascii="Times New Roman" w:hAnsi="Times New Roman" w:cs="Times New Roman"/>
          <w:color w:val="000000" w:themeColor="text1"/>
          <w:lang w:val="en-GB"/>
        </w:rPr>
        <w:t>Guyer</w:t>
      </w:r>
      <w:proofErr w:type="spellEnd"/>
      <w:r w:rsidR="006F0376">
        <w:rPr>
          <w:rFonts w:ascii="Times New Roman" w:hAnsi="Times New Roman" w:cs="Times New Roman"/>
          <w:color w:val="000000" w:themeColor="text1"/>
          <w:lang w:val="en-GB"/>
        </w:rPr>
        <w:t xml:space="preserve"> (ed.),</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Cambridge Companion to Kant</w:t>
      </w:r>
      <w:r w:rsidR="006F0376">
        <w:rPr>
          <w:rFonts w:ascii="Times New Roman" w:hAnsi="Times New Roman" w:cs="Times New Roman"/>
          <w:color w:val="000000" w:themeColor="text1"/>
          <w:lang w:val="en-GB"/>
        </w:rPr>
        <w:t xml:space="preserve"> (</w:t>
      </w:r>
      <w:r w:rsidR="006F0376" w:rsidRPr="005E53D9">
        <w:rPr>
          <w:rFonts w:ascii="Times New Roman" w:hAnsi="Times New Roman" w:cs="Times New Roman"/>
          <w:color w:val="000000" w:themeColor="text1"/>
          <w:lang w:val="en-GB"/>
        </w:rPr>
        <w:t>Cambridge: Cambridge University Press</w:t>
      </w:r>
      <w:r w:rsidR="006F0376">
        <w:rPr>
          <w:rFonts w:ascii="Times New Roman" w:hAnsi="Times New Roman" w:cs="Times New Roman"/>
          <w:color w:val="000000" w:themeColor="text1"/>
          <w:lang w:val="en-GB"/>
        </w:rPr>
        <w:t>), pp</w:t>
      </w:r>
      <w:r w:rsidR="0073216F">
        <w:rPr>
          <w:rFonts w:ascii="Times New Roman" w:hAnsi="Times New Roman" w:cs="Times New Roman"/>
          <w:color w:val="000000" w:themeColor="text1"/>
          <w:lang w:val="en-GB"/>
        </w:rPr>
        <w:t>.</w:t>
      </w:r>
      <w:r w:rsidR="006F0376">
        <w:rPr>
          <w:rFonts w:ascii="Times New Roman" w:hAnsi="Times New Roman" w:cs="Times New Roman"/>
          <w:color w:val="000000" w:themeColor="text1"/>
          <w:lang w:val="en-GB"/>
        </w:rPr>
        <w:t xml:space="preserve"> 342–66</w:t>
      </w:r>
      <w:r w:rsidRPr="005E53D9">
        <w:rPr>
          <w:rFonts w:ascii="Times New Roman" w:hAnsi="Times New Roman" w:cs="Times New Roman"/>
          <w:color w:val="000000" w:themeColor="text1"/>
          <w:lang w:val="en-GB"/>
        </w:rPr>
        <w:t>.</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Kleingeld, P. </w:t>
      </w:r>
      <w:r w:rsidR="00AA3EA1">
        <w:rPr>
          <w:rFonts w:ascii="Times New Roman" w:hAnsi="Times New Roman" w:cs="Times New Roman"/>
          <w:color w:val="000000" w:themeColor="text1"/>
          <w:lang w:val="en-GB"/>
        </w:rPr>
        <w:t>(2018) ‘</w:t>
      </w:r>
      <w:r w:rsidRPr="005E53D9">
        <w:rPr>
          <w:rFonts w:ascii="Times New Roman" w:hAnsi="Times New Roman" w:cs="Times New Roman"/>
          <w:color w:val="000000" w:themeColor="text1"/>
          <w:lang w:val="en-GB"/>
        </w:rPr>
        <w:t>The Principle of Autonomy in Kant’s M</w:t>
      </w:r>
      <w:r w:rsidR="00AA3EA1">
        <w:rPr>
          <w:rFonts w:ascii="Times New Roman" w:hAnsi="Times New Roman" w:cs="Times New Roman"/>
          <w:color w:val="000000" w:themeColor="text1"/>
          <w:lang w:val="en-GB"/>
        </w:rPr>
        <w:t xml:space="preserve">oral Theory: Its Rise and </w:t>
      </w:r>
      <w:proofErr w:type="gramStart"/>
      <w:r w:rsidR="00AA3EA1">
        <w:rPr>
          <w:rFonts w:ascii="Times New Roman" w:hAnsi="Times New Roman" w:cs="Times New Roman"/>
          <w:color w:val="000000" w:themeColor="text1"/>
          <w:lang w:val="en-GB"/>
        </w:rPr>
        <w:t>Fall</w:t>
      </w:r>
      <w:proofErr w:type="gramEnd"/>
      <w:r w:rsidR="00AA3EA1">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 xml:space="preserve"> In</w:t>
      </w:r>
      <w:r w:rsidR="00431B69">
        <w:rPr>
          <w:rFonts w:ascii="Times New Roman" w:hAnsi="Times New Roman" w:cs="Times New Roman"/>
          <w:color w:val="000000" w:themeColor="text1"/>
          <w:lang w:val="en-GB"/>
        </w:rPr>
        <w:t xml:space="preserve"> Eric Watkins (ed.),</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Kant on Persons and Agency</w:t>
      </w:r>
      <w:r w:rsidR="001D1AC6">
        <w:rPr>
          <w:rFonts w:ascii="Times New Roman" w:hAnsi="Times New Roman" w:cs="Times New Roman"/>
          <w:color w:val="000000" w:themeColor="text1"/>
          <w:lang w:val="en-GB"/>
        </w:rPr>
        <w:t xml:space="preserve"> (</w:t>
      </w:r>
      <w:r w:rsidR="001D1AC6" w:rsidRPr="005E53D9">
        <w:rPr>
          <w:rFonts w:ascii="Times New Roman" w:hAnsi="Times New Roman" w:cs="Times New Roman"/>
          <w:color w:val="000000" w:themeColor="text1"/>
          <w:lang w:val="en-GB"/>
        </w:rPr>
        <w:t>Cambridge: Cambridge University Press</w:t>
      </w:r>
      <w:r w:rsidR="001D1AC6">
        <w:rPr>
          <w:rFonts w:ascii="Times New Roman" w:hAnsi="Times New Roman" w:cs="Times New Roman"/>
          <w:color w:val="000000" w:themeColor="text1"/>
          <w:lang w:val="en-GB"/>
        </w:rPr>
        <w:t>), pp</w:t>
      </w:r>
      <w:r w:rsidR="00DE00AC">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 xml:space="preserve"> 61–79.</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spellStart"/>
      <w:proofErr w:type="gramStart"/>
      <w:r w:rsidRPr="005E53D9">
        <w:rPr>
          <w:rFonts w:ascii="Times New Roman" w:hAnsi="Times New Roman" w:cs="Times New Roman"/>
          <w:color w:val="000000" w:themeColor="text1"/>
          <w:lang w:val="en-GB"/>
        </w:rPr>
        <w:t>LeBar</w:t>
      </w:r>
      <w:proofErr w:type="spellEnd"/>
      <w:r w:rsidRPr="005E53D9">
        <w:rPr>
          <w:rFonts w:ascii="Times New Roman" w:hAnsi="Times New Roman" w:cs="Times New Roman"/>
          <w:color w:val="000000" w:themeColor="text1"/>
          <w:lang w:val="en-GB"/>
        </w:rPr>
        <w:t xml:space="preserve">, M. </w:t>
      </w:r>
      <w:r w:rsidR="0072562C">
        <w:rPr>
          <w:rFonts w:ascii="Times New Roman" w:hAnsi="Times New Roman" w:cs="Times New Roman"/>
          <w:color w:val="000000" w:themeColor="text1"/>
          <w:lang w:val="en-GB"/>
        </w:rPr>
        <w:t>(1999) ‘Kant on Welfare’.</w:t>
      </w:r>
      <w:proofErr w:type="gramEnd"/>
      <w:r w:rsidRPr="005E53D9">
        <w:rPr>
          <w:rFonts w:ascii="Times New Roman" w:hAnsi="Times New Roman" w:cs="Times New Roman"/>
          <w:color w:val="000000" w:themeColor="text1"/>
          <w:lang w:val="en-GB"/>
        </w:rPr>
        <w:t xml:space="preserve"> </w:t>
      </w:r>
      <w:proofErr w:type="gramStart"/>
      <w:r w:rsidRPr="005E53D9">
        <w:rPr>
          <w:rFonts w:ascii="Times New Roman" w:hAnsi="Times New Roman" w:cs="Times New Roman"/>
          <w:i/>
          <w:color w:val="000000" w:themeColor="text1"/>
          <w:lang w:val="en-GB"/>
        </w:rPr>
        <w:t>Canadian Journal of Philosophy</w:t>
      </w:r>
      <w:r w:rsidR="00005C77">
        <w:rPr>
          <w:rFonts w:ascii="Times New Roman" w:hAnsi="Times New Roman" w:cs="Times New Roman"/>
          <w:i/>
          <w:color w:val="000000" w:themeColor="text1"/>
          <w:lang w:val="en-GB"/>
        </w:rPr>
        <w:t>,</w:t>
      </w:r>
      <w:r w:rsidR="00005C77">
        <w:rPr>
          <w:rFonts w:ascii="Times New Roman" w:hAnsi="Times New Roman" w:cs="Times New Roman"/>
          <w:color w:val="000000" w:themeColor="text1"/>
          <w:lang w:val="en-GB"/>
        </w:rPr>
        <w:t xml:space="preserve"> 29 (2),</w:t>
      </w:r>
      <w:r w:rsidRPr="005E53D9">
        <w:rPr>
          <w:rFonts w:ascii="Times New Roman" w:hAnsi="Times New Roman" w:cs="Times New Roman"/>
          <w:color w:val="000000" w:themeColor="text1"/>
          <w:lang w:val="en-GB"/>
        </w:rPr>
        <w:t xml:space="preserve"> 225–49.</w:t>
      </w:r>
      <w:proofErr w:type="gramEnd"/>
    </w:p>
    <w:p w:rsidR="00240A01" w:rsidRDefault="00F93886" w:rsidP="008579E7">
      <w:pPr>
        <w:pStyle w:val="Bibliography"/>
        <w:spacing w:after="240" w:line="480" w:lineRule="auto"/>
        <w:rPr>
          <w:rFonts w:ascii="Times New Roman" w:hAnsi="Times New Roman" w:cs="Times New Roman"/>
          <w:color w:val="000000" w:themeColor="text1"/>
          <w:lang w:val="en-GB"/>
        </w:rPr>
      </w:pPr>
      <w:proofErr w:type="gramStart"/>
      <w:r w:rsidRPr="005E53D9">
        <w:rPr>
          <w:rFonts w:ascii="Times New Roman" w:hAnsi="Times New Roman" w:cs="Times New Roman"/>
          <w:color w:val="000000" w:themeColor="text1"/>
          <w:lang w:val="en-GB"/>
        </w:rPr>
        <w:t xml:space="preserve">Miller, D. </w:t>
      </w:r>
      <w:r w:rsidR="00A11CD3">
        <w:rPr>
          <w:rFonts w:ascii="Times New Roman" w:hAnsi="Times New Roman" w:cs="Times New Roman"/>
          <w:color w:val="000000" w:themeColor="text1"/>
          <w:lang w:val="en-GB"/>
        </w:rPr>
        <w:t>(2014) ‘</w:t>
      </w:r>
      <w:r w:rsidRPr="005E53D9">
        <w:rPr>
          <w:rFonts w:ascii="Times New Roman" w:hAnsi="Times New Roman" w:cs="Times New Roman"/>
          <w:color w:val="000000" w:themeColor="text1"/>
          <w:lang w:val="en-GB"/>
        </w:rPr>
        <w:t>The Inco</w:t>
      </w:r>
      <w:r w:rsidR="00A11CD3">
        <w:rPr>
          <w:rFonts w:ascii="Times New Roman" w:hAnsi="Times New Roman" w:cs="Times New Roman"/>
          <w:color w:val="000000" w:themeColor="text1"/>
          <w:lang w:val="en-GB"/>
        </w:rPr>
        <w:t>herence of Luck Egalitarianism’.</w:t>
      </w:r>
      <w:proofErr w:type="gramEnd"/>
      <w:r w:rsidRPr="005E53D9">
        <w:rPr>
          <w:rFonts w:ascii="Times New Roman" w:hAnsi="Times New Roman" w:cs="Times New Roman"/>
          <w:color w:val="000000" w:themeColor="text1"/>
          <w:lang w:val="en-GB"/>
        </w:rPr>
        <w:t xml:space="preserve"> In</w:t>
      </w:r>
      <w:r w:rsidR="00350884">
        <w:rPr>
          <w:rFonts w:ascii="Times New Roman" w:hAnsi="Times New Roman" w:cs="Times New Roman"/>
          <w:color w:val="000000" w:themeColor="text1"/>
          <w:lang w:val="en-GB"/>
        </w:rPr>
        <w:t xml:space="preserve"> Alexander Kaufman (ed.),</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Distributive Justice and Access to Advantage: G. A. Cohen’s Egalitarianism</w:t>
      </w:r>
      <w:r w:rsidR="00240A01">
        <w:rPr>
          <w:rFonts w:ascii="Times New Roman" w:hAnsi="Times New Roman" w:cs="Times New Roman"/>
          <w:color w:val="000000" w:themeColor="text1"/>
          <w:lang w:val="en-GB"/>
        </w:rPr>
        <w:t xml:space="preserve"> (</w:t>
      </w:r>
      <w:r w:rsidR="00240A01" w:rsidRPr="005E53D9">
        <w:rPr>
          <w:rFonts w:ascii="Times New Roman" w:hAnsi="Times New Roman" w:cs="Times New Roman"/>
          <w:color w:val="000000" w:themeColor="text1"/>
          <w:lang w:val="en-GB"/>
        </w:rPr>
        <w:t>Cambri</w:t>
      </w:r>
      <w:r w:rsidR="00240A01">
        <w:rPr>
          <w:rFonts w:ascii="Times New Roman" w:hAnsi="Times New Roman" w:cs="Times New Roman"/>
          <w:color w:val="000000" w:themeColor="text1"/>
          <w:lang w:val="en-GB"/>
        </w:rPr>
        <w:t>dge: Cambridge University Press), pp</w:t>
      </w:r>
      <w:r w:rsidR="007C07BA">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 xml:space="preserve"> 131–50. </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Moran, K. </w:t>
      </w:r>
      <w:r w:rsidR="006E346B">
        <w:rPr>
          <w:rFonts w:ascii="Times New Roman" w:hAnsi="Times New Roman" w:cs="Times New Roman"/>
          <w:color w:val="000000" w:themeColor="text1"/>
          <w:lang w:val="en-GB"/>
        </w:rPr>
        <w:t>(2016) ‘</w:t>
      </w:r>
      <w:r w:rsidRPr="005E53D9">
        <w:rPr>
          <w:rFonts w:ascii="Times New Roman" w:hAnsi="Times New Roman" w:cs="Times New Roman"/>
          <w:color w:val="000000" w:themeColor="text1"/>
          <w:lang w:val="en-GB"/>
        </w:rPr>
        <w:t xml:space="preserve">Neither Justice </w:t>
      </w:r>
      <w:proofErr w:type="gramStart"/>
      <w:r w:rsidRPr="005E53D9">
        <w:rPr>
          <w:rFonts w:ascii="Times New Roman" w:hAnsi="Times New Roman" w:cs="Times New Roman"/>
          <w:color w:val="000000" w:themeColor="text1"/>
          <w:lang w:val="en-GB"/>
        </w:rPr>
        <w:t>Nor</w:t>
      </w:r>
      <w:proofErr w:type="gramEnd"/>
      <w:r w:rsidRPr="005E53D9">
        <w:rPr>
          <w:rFonts w:ascii="Times New Roman" w:hAnsi="Times New Roman" w:cs="Times New Roman"/>
          <w:color w:val="000000" w:themeColor="text1"/>
          <w:lang w:val="en-GB"/>
        </w:rPr>
        <w:t xml:space="preserve"> Char</w:t>
      </w:r>
      <w:r w:rsidR="006E346B">
        <w:rPr>
          <w:rFonts w:ascii="Times New Roman" w:hAnsi="Times New Roman" w:cs="Times New Roman"/>
          <w:color w:val="000000" w:themeColor="text1"/>
          <w:lang w:val="en-GB"/>
        </w:rPr>
        <w:t xml:space="preserve">ity? </w:t>
      </w:r>
      <w:proofErr w:type="gramStart"/>
      <w:r w:rsidR="006E346B">
        <w:rPr>
          <w:rFonts w:ascii="Times New Roman" w:hAnsi="Times New Roman" w:cs="Times New Roman"/>
          <w:color w:val="000000" w:themeColor="text1"/>
          <w:lang w:val="en-GB"/>
        </w:rPr>
        <w:t>Kant on General Injustice’.</w:t>
      </w:r>
      <w:proofErr w:type="gramEnd"/>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Canadian Journal of Philosophy</w:t>
      </w:r>
      <w:r w:rsidRPr="005E53D9">
        <w:rPr>
          <w:rFonts w:ascii="Times New Roman" w:hAnsi="Times New Roman" w:cs="Times New Roman"/>
          <w:color w:val="000000" w:themeColor="text1"/>
          <w:lang w:val="en-GB"/>
        </w:rPr>
        <w:t xml:space="preserve">, </w:t>
      </w:r>
      <w:r w:rsidR="00FD4A0C">
        <w:rPr>
          <w:rFonts w:ascii="Times New Roman" w:hAnsi="Times New Roman" w:cs="Times New Roman"/>
          <w:color w:val="000000" w:themeColor="text1"/>
          <w:lang w:val="en-GB"/>
        </w:rPr>
        <w:t xml:space="preserve">47 (4), </w:t>
      </w:r>
      <w:r w:rsidRPr="005E53D9">
        <w:rPr>
          <w:rFonts w:ascii="Times New Roman" w:hAnsi="Times New Roman" w:cs="Times New Roman"/>
          <w:color w:val="000000" w:themeColor="text1"/>
          <w:lang w:val="en-GB"/>
        </w:rPr>
        <w:t>1–22.</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gramStart"/>
      <w:r w:rsidRPr="005E53D9">
        <w:rPr>
          <w:rFonts w:ascii="Times New Roman" w:hAnsi="Times New Roman" w:cs="Times New Roman"/>
          <w:color w:val="000000" w:themeColor="text1"/>
          <w:lang w:val="en-GB"/>
        </w:rPr>
        <w:t xml:space="preserve">Mulholland, L. </w:t>
      </w:r>
      <w:r w:rsidR="002C7D02">
        <w:rPr>
          <w:rFonts w:ascii="Times New Roman" w:hAnsi="Times New Roman" w:cs="Times New Roman"/>
          <w:color w:val="000000" w:themeColor="text1"/>
          <w:lang w:val="en-GB"/>
        </w:rPr>
        <w:t>(1990)</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Kant’s System of Rights</w:t>
      </w:r>
      <w:r w:rsidRPr="005E53D9">
        <w:rPr>
          <w:rFonts w:ascii="Times New Roman" w:hAnsi="Times New Roman" w:cs="Times New Roman"/>
          <w:color w:val="000000" w:themeColor="text1"/>
          <w:lang w:val="en-GB"/>
        </w:rPr>
        <w:t>.</w:t>
      </w:r>
      <w:proofErr w:type="gramEnd"/>
      <w:r w:rsidRPr="005E53D9">
        <w:rPr>
          <w:rFonts w:ascii="Times New Roman" w:hAnsi="Times New Roman" w:cs="Times New Roman"/>
          <w:color w:val="000000" w:themeColor="text1"/>
          <w:lang w:val="en-GB"/>
        </w:rPr>
        <w:t xml:space="preserve"> New York: Columbia University Press.</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Murphy, J</w:t>
      </w:r>
      <w:r w:rsidR="008154B0" w:rsidRPr="005E53D9">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 xml:space="preserve">G. </w:t>
      </w:r>
      <w:r w:rsidR="0024035A">
        <w:rPr>
          <w:rFonts w:ascii="Times New Roman" w:hAnsi="Times New Roman" w:cs="Times New Roman"/>
          <w:color w:val="000000" w:themeColor="text1"/>
          <w:lang w:val="en-GB"/>
        </w:rPr>
        <w:t>(1994)</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Kant: The Philosophy of Right</w:t>
      </w:r>
      <w:r w:rsidRPr="005E53D9">
        <w:rPr>
          <w:rFonts w:ascii="Times New Roman" w:hAnsi="Times New Roman" w:cs="Times New Roman"/>
          <w:color w:val="000000" w:themeColor="text1"/>
          <w:lang w:val="en-GB"/>
        </w:rPr>
        <w:t>. Macon: Mercer University Press.</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spellStart"/>
      <w:r w:rsidRPr="005E53D9">
        <w:rPr>
          <w:rFonts w:ascii="Times New Roman" w:hAnsi="Times New Roman" w:cs="Times New Roman"/>
          <w:color w:val="000000" w:themeColor="text1"/>
          <w:lang w:val="en-GB"/>
        </w:rPr>
        <w:t>Pallikkathayil</w:t>
      </w:r>
      <w:proofErr w:type="spellEnd"/>
      <w:r w:rsidRPr="005E53D9">
        <w:rPr>
          <w:rFonts w:ascii="Times New Roman" w:hAnsi="Times New Roman" w:cs="Times New Roman"/>
          <w:color w:val="000000" w:themeColor="text1"/>
          <w:lang w:val="en-GB"/>
        </w:rPr>
        <w:t xml:space="preserve">, J. </w:t>
      </w:r>
      <w:r w:rsidR="003E1041">
        <w:rPr>
          <w:rFonts w:ascii="Times New Roman" w:hAnsi="Times New Roman" w:cs="Times New Roman"/>
          <w:color w:val="000000" w:themeColor="text1"/>
          <w:lang w:val="en-GB"/>
        </w:rPr>
        <w:t>(2010) ‘</w:t>
      </w:r>
      <w:r w:rsidRPr="005E53D9">
        <w:rPr>
          <w:rFonts w:ascii="Times New Roman" w:hAnsi="Times New Roman" w:cs="Times New Roman"/>
          <w:color w:val="000000" w:themeColor="text1"/>
          <w:lang w:val="en-GB"/>
        </w:rPr>
        <w:t>Deriving Morality from Politics: Reth</w:t>
      </w:r>
      <w:r w:rsidR="003E1041">
        <w:rPr>
          <w:rFonts w:ascii="Times New Roman" w:hAnsi="Times New Roman" w:cs="Times New Roman"/>
          <w:color w:val="000000" w:themeColor="text1"/>
          <w:lang w:val="en-GB"/>
        </w:rPr>
        <w:t>inking the Formula of Humanity’.</w:t>
      </w:r>
      <w:r w:rsidRPr="005E53D9">
        <w:rPr>
          <w:rFonts w:ascii="Times New Roman" w:hAnsi="Times New Roman" w:cs="Times New Roman"/>
          <w:color w:val="000000" w:themeColor="text1"/>
          <w:lang w:val="en-GB"/>
        </w:rPr>
        <w:t xml:space="preserve"> </w:t>
      </w:r>
      <w:proofErr w:type="gramStart"/>
      <w:r w:rsidRPr="005E53D9">
        <w:rPr>
          <w:rFonts w:ascii="Times New Roman" w:hAnsi="Times New Roman" w:cs="Times New Roman"/>
          <w:i/>
          <w:color w:val="000000" w:themeColor="text1"/>
          <w:lang w:val="en-GB"/>
        </w:rPr>
        <w:t>Ethics</w:t>
      </w:r>
      <w:r w:rsidR="00A52CB8">
        <w:rPr>
          <w:rFonts w:ascii="Times New Roman" w:hAnsi="Times New Roman" w:cs="Times New Roman"/>
          <w:i/>
          <w:color w:val="000000" w:themeColor="text1"/>
          <w:lang w:val="en-GB"/>
        </w:rPr>
        <w:t>,</w:t>
      </w:r>
      <w:r w:rsidR="00A52CB8">
        <w:rPr>
          <w:rFonts w:ascii="Times New Roman" w:hAnsi="Times New Roman" w:cs="Times New Roman"/>
          <w:color w:val="000000" w:themeColor="text1"/>
          <w:lang w:val="en-GB"/>
        </w:rPr>
        <w:t xml:space="preserve"> 121 (1),</w:t>
      </w:r>
      <w:r w:rsidRPr="005E53D9">
        <w:rPr>
          <w:rFonts w:ascii="Times New Roman" w:hAnsi="Times New Roman" w:cs="Times New Roman"/>
          <w:color w:val="000000" w:themeColor="text1"/>
          <w:lang w:val="en-GB"/>
        </w:rPr>
        <w:t xml:space="preserve"> 116–47.</w:t>
      </w:r>
      <w:proofErr w:type="gramEnd"/>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gramStart"/>
      <w:r w:rsidRPr="005E53D9">
        <w:rPr>
          <w:rFonts w:ascii="Times New Roman" w:hAnsi="Times New Roman" w:cs="Times New Roman"/>
          <w:color w:val="000000" w:themeColor="text1"/>
          <w:lang w:val="en-GB"/>
        </w:rPr>
        <w:t xml:space="preserve">Riley, P. </w:t>
      </w:r>
      <w:r w:rsidR="00885564">
        <w:rPr>
          <w:rFonts w:ascii="Times New Roman" w:hAnsi="Times New Roman" w:cs="Times New Roman"/>
          <w:color w:val="000000" w:themeColor="text1"/>
          <w:lang w:val="en-GB"/>
        </w:rPr>
        <w:t>(1983)</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Kant’s Political Philosophy</w:t>
      </w:r>
      <w:r w:rsidRPr="005E53D9">
        <w:rPr>
          <w:rFonts w:ascii="Times New Roman" w:hAnsi="Times New Roman" w:cs="Times New Roman"/>
          <w:color w:val="000000" w:themeColor="text1"/>
          <w:lang w:val="en-GB"/>
        </w:rPr>
        <w:t>.</w:t>
      </w:r>
      <w:proofErr w:type="gramEnd"/>
      <w:r w:rsidRPr="005E53D9">
        <w:rPr>
          <w:rFonts w:ascii="Times New Roman" w:hAnsi="Times New Roman" w:cs="Times New Roman"/>
          <w:color w:val="000000" w:themeColor="text1"/>
          <w:lang w:val="en-GB"/>
        </w:rPr>
        <w:t xml:space="preserve"> Totowa: Sage Publications.</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lastRenderedPageBreak/>
        <w:t xml:space="preserve">Ripstein, A. </w:t>
      </w:r>
      <w:r w:rsidR="002F0BDA">
        <w:rPr>
          <w:rFonts w:ascii="Times New Roman" w:hAnsi="Times New Roman" w:cs="Times New Roman"/>
          <w:color w:val="000000" w:themeColor="text1"/>
          <w:lang w:val="en-GB"/>
        </w:rPr>
        <w:t>(2009)</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Force and Freedom: Kant’s Legal and Political Philosophy</w:t>
      </w:r>
      <w:r w:rsidRPr="005E53D9">
        <w:rPr>
          <w:rFonts w:ascii="Times New Roman" w:hAnsi="Times New Roman" w:cs="Times New Roman"/>
          <w:color w:val="000000" w:themeColor="text1"/>
          <w:lang w:val="en-GB"/>
        </w:rPr>
        <w:t>. Cambridge: Harvard University Press.</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gramStart"/>
      <w:r w:rsidRPr="005E53D9">
        <w:rPr>
          <w:rFonts w:ascii="Times New Roman" w:hAnsi="Times New Roman" w:cs="Times New Roman"/>
          <w:color w:val="000000" w:themeColor="text1"/>
          <w:lang w:val="en-GB"/>
        </w:rPr>
        <w:t xml:space="preserve">Rosen, A. </w:t>
      </w:r>
      <w:r w:rsidR="001C4FB7">
        <w:rPr>
          <w:rFonts w:ascii="Times New Roman" w:hAnsi="Times New Roman" w:cs="Times New Roman"/>
          <w:color w:val="000000" w:themeColor="text1"/>
          <w:lang w:val="en-GB"/>
        </w:rPr>
        <w:t>(1993)</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Kant’s Theory of Justice</w:t>
      </w:r>
      <w:r w:rsidRPr="005E53D9">
        <w:rPr>
          <w:rFonts w:ascii="Times New Roman" w:hAnsi="Times New Roman" w:cs="Times New Roman"/>
          <w:color w:val="000000" w:themeColor="text1"/>
          <w:lang w:val="en-GB"/>
        </w:rPr>
        <w:t>.</w:t>
      </w:r>
      <w:proofErr w:type="gramEnd"/>
      <w:r w:rsidRPr="005E53D9">
        <w:rPr>
          <w:rFonts w:ascii="Times New Roman" w:hAnsi="Times New Roman" w:cs="Times New Roman"/>
          <w:color w:val="000000" w:themeColor="text1"/>
          <w:lang w:val="en-GB"/>
        </w:rPr>
        <w:t xml:space="preserve"> </w:t>
      </w:r>
      <w:proofErr w:type="spellStart"/>
      <w:r w:rsidRPr="005E53D9">
        <w:rPr>
          <w:rFonts w:ascii="Times New Roman" w:hAnsi="Times New Roman" w:cs="Times New Roman"/>
          <w:color w:val="000000" w:themeColor="text1"/>
          <w:lang w:val="en-GB"/>
        </w:rPr>
        <w:t>Ithica</w:t>
      </w:r>
      <w:proofErr w:type="spellEnd"/>
      <w:r w:rsidRPr="005E53D9">
        <w:rPr>
          <w:rFonts w:ascii="Times New Roman" w:hAnsi="Times New Roman" w:cs="Times New Roman"/>
          <w:color w:val="000000" w:themeColor="text1"/>
          <w:lang w:val="en-GB"/>
        </w:rPr>
        <w:t>: Cornell University Press.</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gramStart"/>
      <w:r w:rsidRPr="005E53D9">
        <w:rPr>
          <w:rFonts w:ascii="Times New Roman" w:hAnsi="Times New Roman" w:cs="Times New Roman"/>
          <w:color w:val="000000" w:themeColor="text1"/>
          <w:lang w:val="en-GB"/>
        </w:rPr>
        <w:t>Shell, S</w:t>
      </w:r>
      <w:r w:rsidR="008154B0" w:rsidRPr="005E53D9">
        <w:rPr>
          <w:rFonts w:ascii="Times New Roman" w:hAnsi="Times New Roman" w:cs="Times New Roman"/>
          <w:color w:val="000000" w:themeColor="text1"/>
          <w:lang w:val="en-GB"/>
        </w:rPr>
        <w:t>.M</w:t>
      </w:r>
      <w:r w:rsidRPr="005E53D9">
        <w:rPr>
          <w:rFonts w:ascii="Times New Roman" w:hAnsi="Times New Roman" w:cs="Times New Roman"/>
          <w:color w:val="000000" w:themeColor="text1"/>
          <w:lang w:val="en-GB"/>
        </w:rPr>
        <w:t xml:space="preserve">. </w:t>
      </w:r>
      <w:r w:rsidR="0051527C">
        <w:rPr>
          <w:rFonts w:ascii="Times New Roman" w:hAnsi="Times New Roman" w:cs="Times New Roman"/>
          <w:color w:val="000000" w:themeColor="text1"/>
          <w:lang w:val="en-GB"/>
        </w:rPr>
        <w:t>(2016) ‘</w:t>
      </w:r>
      <w:r w:rsidRPr="005E53D9">
        <w:rPr>
          <w:rFonts w:ascii="Times New Roman" w:hAnsi="Times New Roman" w:cs="Times New Roman"/>
          <w:color w:val="000000" w:themeColor="text1"/>
          <w:lang w:val="en-GB"/>
        </w:rPr>
        <w:t>Kant on Citizenship, Society, an</w:t>
      </w:r>
      <w:r w:rsidR="004A32EA">
        <w:rPr>
          <w:rFonts w:ascii="Times New Roman" w:hAnsi="Times New Roman" w:cs="Times New Roman"/>
          <w:color w:val="000000" w:themeColor="text1"/>
          <w:lang w:val="en-GB"/>
        </w:rPr>
        <w:t>d Redistributive Justice’.</w:t>
      </w:r>
      <w:proofErr w:type="gramEnd"/>
      <w:r w:rsidRPr="005E53D9">
        <w:rPr>
          <w:rFonts w:ascii="Times New Roman" w:hAnsi="Times New Roman" w:cs="Times New Roman"/>
          <w:color w:val="000000" w:themeColor="text1"/>
          <w:lang w:val="en-GB"/>
        </w:rPr>
        <w:t xml:space="preserve"> In</w:t>
      </w:r>
      <w:r w:rsidR="00DA3496">
        <w:rPr>
          <w:rFonts w:ascii="Times New Roman" w:hAnsi="Times New Roman" w:cs="Times New Roman"/>
          <w:color w:val="000000" w:themeColor="text1"/>
          <w:lang w:val="en-GB"/>
        </w:rPr>
        <w:t xml:space="preserve"> Andrea </w:t>
      </w:r>
      <w:proofErr w:type="spellStart"/>
      <w:r w:rsidR="00DA3496">
        <w:rPr>
          <w:rFonts w:ascii="Times New Roman" w:hAnsi="Times New Roman" w:cs="Times New Roman"/>
          <w:color w:val="000000" w:themeColor="text1"/>
          <w:lang w:val="en-GB"/>
        </w:rPr>
        <w:t>Faggion</w:t>
      </w:r>
      <w:proofErr w:type="spellEnd"/>
      <w:r w:rsidR="00DA3496">
        <w:rPr>
          <w:rFonts w:ascii="Times New Roman" w:hAnsi="Times New Roman" w:cs="Times New Roman"/>
          <w:color w:val="000000" w:themeColor="text1"/>
          <w:lang w:val="en-GB"/>
        </w:rPr>
        <w:t xml:space="preserve">, Alessandro </w:t>
      </w:r>
      <w:proofErr w:type="spellStart"/>
      <w:r w:rsidR="00DA3496">
        <w:rPr>
          <w:rFonts w:ascii="Times New Roman" w:hAnsi="Times New Roman" w:cs="Times New Roman"/>
          <w:color w:val="000000" w:themeColor="text1"/>
          <w:lang w:val="en-GB"/>
        </w:rPr>
        <w:t>Pinzani</w:t>
      </w:r>
      <w:proofErr w:type="spellEnd"/>
      <w:r w:rsidR="00DA3496">
        <w:rPr>
          <w:rFonts w:ascii="Times New Roman" w:hAnsi="Times New Roman" w:cs="Times New Roman"/>
          <w:color w:val="000000" w:themeColor="text1"/>
          <w:lang w:val="en-GB"/>
        </w:rPr>
        <w:t xml:space="preserve">, and </w:t>
      </w:r>
      <w:proofErr w:type="spellStart"/>
      <w:r w:rsidR="00DA3496">
        <w:rPr>
          <w:rFonts w:ascii="Times New Roman" w:hAnsi="Times New Roman" w:cs="Times New Roman"/>
          <w:color w:val="000000" w:themeColor="text1"/>
          <w:lang w:val="en-GB"/>
        </w:rPr>
        <w:t>Nunzia</w:t>
      </w:r>
      <w:proofErr w:type="spellEnd"/>
      <w:r w:rsidR="00DA3496">
        <w:rPr>
          <w:rFonts w:ascii="Times New Roman" w:hAnsi="Times New Roman" w:cs="Times New Roman"/>
          <w:color w:val="000000" w:themeColor="text1"/>
          <w:lang w:val="en-GB"/>
        </w:rPr>
        <w:t xml:space="preserve"> Sanchez Madrid (eds.),</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Kant and Social Policies</w:t>
      </w:r>
      <w:r w:rsidR="00DA3496">
        <w:rPr>
          <w:rFonts w:ascii="Times New Roman" w:hAnsi="Times New Roman" w:cs="Times New Roman"/>
          <w:color w:val="000000" w:themeColor="text1"/>
          <w:lang w:val="en-GB"/>
        </w:rPr>
        <w:t xml:space="preserve"> (</w:t>
      </w:r>
      <w:r w:rsidR="00DA3496" w:rsidRPr="005E53D9">
        <w:rPr>
          <w:rFonts w:ascii="Times New Roman" w:hAnsi="Times New Roman" w:cs="Times New Roman"/>
          <w:color w:val="000000" w:themeColor="text1"/>
          <w:lang w:val="en-GB"/>
        </w:rPr>
        <w:t>Cham: Palgrave Macmillan</w:t>
      </w:r>
      <w:r w:rsidR="00DA3496">
        <w:rPr>
          <w:rFonts w:ascii="Times New Roman" w:hAnsi="Times New Roman" w:cs="Times New Roman"/>
          <w:color w:val="000000" w:themeColor="text1"/>
          <w:lang w:val="en-GB"/>
        </w:rPr>
        <w:t>), pp.</w:t>
      </w:r>
      <w:r w:rsidRPr="005E53D9">
        <w:rPr>
          <w:rFonts w:ascii="Times New Roman" w:hAnsi="Times New Roman" w:cs="Times New Roman"/>
          <w:color w:val="000000" w:themeColor="text1"/>
          <w:lang w:val="en-GB"/>
        </w:rPr>
        <w:t xml:space="preserve"> 1–24.</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Simmons, A.</w:t>
      </w:r>
      <w:r w:rsidR="008154B0" w:rsidRPr="005E53D9">
        <w:rPr>
          <w:rFonts w:ascii="Times New Roman" w:hAnsi="Times New Roman" w:cs="Times New Roman"/>
          <w:color w:val="000000" w:themeColor="text1"/>
          <w:lang w:val="en-GB"/>
        </w:rPr>
        <w:t>J.</w:t>
      </w:r>
      <w:r w:rsidRPr="005E53D9">
        <w:rPr>
          <w:rFonts w:ascii="Times New Roman" w:hAnsi="Times New Roman" w:cs="Times New Roman"/>
          <w:color w:val="000000" w:themeColor="text1"/>
          <w:lang w:val="en-GB"/>
        </w:rPr>
        <w:t xml:space="preserve"> </w:t>
      </w:r>
      <w:r w:rsidR="004A1A85">
        <w:rPr>
          <w:rFonts w:ascii="Times New Roman" w:hAnsi="Times New Roman" w:cs="Times New Roman"/>
          <w:color w:val="000000" w:themeColor="text1"/>
          <w:lang w:val="en-GB"/>
        </w:rPr>
        <w:t>(1992)</w:t>
      </w:r>
      <w:r w:rsidRPr="005E53D9">
        <w:rPr>
          <w:rFonts w:ascii="Times New Roman" w:hAnsi="Times New Roman" w:cs="Times New Roman"/>
          <w:color w:val="000000" w:themeColor="text1"/>
          <w:lang w:val="en-GB"/>
        </w:rPr>
        <w:t xml:space="preserve"> </w:t>
      </w:r>
      <w:proofErr w:type="gramStart"/>
      <w:r w:rsidRPr="005E53D9">
        <w:rPr>
          <w:rFonts w:ascii="Times New Roman" w:hAnsi="Times New Roman" w:cs="Times New Roman"/>
          <w:i/>
          <w:color w:val="000000" w:themeColor="text1"/>
          <w:lang w:val="en-GB"/>
        </w:rPr>
        <w:t>The</w:t>
      </w:r>
      <w:proofErr w:type="gramEnd"/>
      <w:r w:rsidRPr="005E53D9">
        <w:rPr>
          <w:rFonts w:ascii="Times New Roman" w:hAnsi="Times New Roman" w:cs="Times New Roman"/>
          <w:i/>
          <w:color w:val="000000" w:themeColor="text1"/>
          <w:lang w:val="en-GB"/>
        </w:rPr>
        <w:t xml:space="preserve"> </w:t>
      </w:r>
      <w:proofErr w:type="spellStart"/>
      <w:r w:rsidRPr="005E53D9">
        <w:rPr>
          <w:rFonts w:ascii="Times New Roman" w:hAnsi="Times New Roman" w:cs="Times New Roman"/>
          <w:i/>
          <w:color w:val="000000" w:themeColor="text1"/>
          <w:lang w:val="en-GB"/>
        </w:rPr>
        <w:t>Lockean</w:t>
      </w:r>
      <w:proofErr w:type="spellEnd"/>
      <w:r w:rsidRPr="005E53D9">
        <w:rPr>
          <w:rFonts w:ascii="Times New Roman" w:hAnsi="Times New Roman" w:cs="Times New Roman"/>
          <w:i/>
          <w:color w:val="000000" w:themeColor="text1"/>
          <w:lang w:val="en-GB"/>
        </w:rPr>
        <w:t xml:space="preserve"> Theory of Rights</w:t>
      </w:r>
      <w:r w:rsidRPr="005E53D9">
        <w:rPr>
          <w:rFonts w:ascii="Times New Roman" w:hAnsi="Times New Roman" w:cs="Times New Roman"/>
          <w:color w:val="000000" w:themeColor="text1"/>
          <w:lang w:val="en-GB"/>
        </w:rPr>
        <w:t>. Princeton: Princeton University Press.</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Sinclair, </w:t>
      </w:r>
      <w:r w:rsidR="008154B0" w:rsidRPr="005E53D9">
        <w:rPr>
          <w:rFonts w:ascii="Times New Roman" w:hAnsi="Times New Roman" w:cs="Times New Roman"/>
          <w:color w:val="000000" w:themeColor="text1"/>
          <w:lang w:val="en-GB"/>
        </w:rPr>
        <w:t>T</w:t>
      </w:r>
      <w:r w:rsidRPr="005E53D9">
        <w:rPr>
          <w:rFonts w:ascii="Times New Roman" w:hAnsi="Times New Roman" w:cs="Times New Roman"/>
          <w:color w:val="000000" w:themeColor="text1"/>
          <w:lang w:val="en-GB"/>
        </w:rPr>
        <w:t xml:space="preserve">. </w:t>
      </w:r>
      <w:r w:rsidR="00FE4E38">
        <w:rPr>
          <w:rFonts w:ascii="Times New Roman" w:hAnsi="Times New Roman" w:cs="Times New Roman"/>
          <w:color w:val="000000" w:themeColor="text1"/>
          <w:lang w:val="en-GB"/>
        </w:rPr>
        <w:t>(</w:t>
      </w:r>
      <w:r w:rsidR="00345E32" w:rsidRPr="005E53D9">
        <w:rPr>
          <w:rFonts w:ascii="Times New Roman" w:hAnsi="Times New Roman" w:cs="Times New Roman"/>
          <w:color w:val="000000" w:themeColor="text1"/>
          <w:lang w:val="en-GB"/>
        </w:rPr>
        <w:t>2018</w:t>
      </w:r>
      <w:r w:rsidR="00FE4E38">
        <w:rPr>
          <w:rFonts w:ascii="Times New Roman" w:hAnsi="Times New Roman" w:cs="Times New Roman"/>
          <w:color w:val="000000" w:themeColor="text1"/>
          <w:lang w:val="en-GB"/>
        </w:rPr>
        <w:t>) ‘</w:t>
      </w:r>
      <w:proofErr w:type="gramStart"/>
      <w:r w:rsidRPr="005E53D9">
        <w:rPr>
          <w:rFonts w:ascii="Times New Roman" w:hAnsi="Times New Roman" w:cs="Times New Roman"/>
          <w:color w:val="000000" w:themeColor="text1"/>
          <w:lang w:val="en-GB"/>
        </w:rPr>
        <w:t>The</w:t>
      </w:r>
      <w:proofErr w:type="gramEnd"/>
      <w:r w:rsidRPr="005E53D9">
        <w:rPr>
          <w:rFonts w:ascii="Times New Roman" w:hAnsi="Times New Roman" w:cs="Times New Roman"/>
          <w:color w:val="000000" w:themeColor="text1"/>
          <w:lang w:val="en-GB"/>
        </w:rPr>
        <w:t xml:space="preserve"> Power of Public Positions: Official Roles in Kantian Le</w:t>
      </w:r>
      <w:r w:rsidR="00FE4E38">
        <w:rPr>
          <w:rFonts w:ascii="Times New Roman" w:hAnsi="Times New Roman" w:cs="Times New Roman"/>
          <w:color w:val="000000" w:themeColor="text1"/>
          <w:lang w:val="en-GB"/>
        </w:rPr>
        <w:t>gitimacy’.</w:t>
      </w:r>
      <w:r w:rsidR="00345E32" w:rsidRPr="005E53D9">
        <w:rPr>
          <w:rFonts w:ascii="Times New Roman" w:hAnsi="Times New Roman" w:cs="Times New Roman"/>
          <w:color w:val="000000" w:themeColor="text1"/>
          <w:lang w:val="en-GB"/>
        </w:rPr>
        <w:t xml:space="preserve"> </w:t>
      </w:r>
      <w:r w:rsidR="008F0B4A">
        <w:rPr>
          <w:rFonts w:ascii="Times New Roman" w:hAnsi="Times New Roman" w:cs="Times New Roman"/>
          <w:color w:val="000000" w:themeColor="text1"/>
          <w:lang w:val="en-GB"/>
        </w:rPr>
        <w:t xml:space="preserve">In David Sobel, Peter </w:t>
      </w:r>
      <w:proofErr w:type="spellStart"/>
      <w:r w:rsidR="008F0B4A">
        <w:rPr>
          <w:rFonts w:ascii="Times New Roman" w:hAnsi="Times New Roman" w:cs="Times New Roman"/>
          <w:color w:val="000000" w:themeColor="text1"/>
          <w:lang w:val="en-GB"/>
        </w:rPr>
        <w:t>Vallentyne</w:t>
      </w:r>
      <w:proofErr w:type="spellEnd"/>
      <w:r w:rsidR="008F0B4A">
        <w:rPr>
          <w:rFonts w:ascii="Times New Roman" w:hAnsi="Times New Roman" w:cs="Times New Roman"/>
          <w:color w:val="000000" w:themeColor="text1"/>
          <w:lang w:val="en-GB"/>
        </w:rPr>
        <w:t xml:space="preserve"> and Steven Wall (eds.) </w:t>
      </w:r>
      <w:r w:rsidR="00345E32" w:rsidRPr="005E53D9">
        <w:rPr>
          <w:rFonts w:ascii="Times New Roman" w:hAnsi="Times New Roman" w:cs="Times New Roman"/>
          <w:i/>
          <w:color w:val="000000" w:themeColor="text1"/>
          <w:lang w:val="en-GB"/>
        </w:rPr>
        <w:t>Oxford Studies in Political Philosophy</w:t>
      </w:r>
      <w:r w:rsidR="008F0B4A">
        <w:rPr>
          <w:rFonts w:ascii="Times New Roman" w:hAnsi="Times New Roman" w:cs="Times New Roman"/>
          <w:i/>
          <w:color w:val="000000" w:themeColor="text1"/>
          <w:lang w:val="en-GB"/>
        </w:rPr>
        <w:t xml:space="preserve"> vol. 4</w:t>
      </w:r>
      <w:r w:rsidR="008F0B4A">
        <w:rPr>
          <w:rFonts w:ascii="Times New Roman" w:hAnsi="Times New Roman" w:cs="Times New Roman"/>
          <w:color w:val="000000" w:themeColor="text1"/>
          <w:lang w:val="en-GB"/>
        </w:rPr>
        <w:t xml:space="preserve"> (</w:t>
      </w:r>
      <w:r w:rsidR="008F0B4A" w:rsidRPr="005E53D9">
        <w:rPr>
          <w:rFonts w:ascii="Times New Roman" w:hAnsi="Times New Roman" w:cs="Times New Roman"/>
          <w:color w:val="000000" w:themeColor="text1"/>
          <w:lang w:val="en-GB"/>
        </w:rPr>
        <w:t>Oxford: Oxford University Press</w:t>
      </w:r>
      <w:r w:rsidR="008F0B4A">
        <w:rPr>
          <w:rFonts w:ascii="Times New Roman" w:hAnsi="Times New Roman" w:cs="Times New Roman"/>
          <w:color w:val="000000" w:themeColor="text1"/>
          <w:lang w:val="en-GB"/>
        </w:rPr>
        <w:t>), pp.</w:t>
      </w:r>
      <w:r w:rsidR="006A5E6C">
        <w:rPr>
          <w:rFonts w:ascii="Times New Roman" w:hAnsi="Times New Roman" w:cs="Times New Roman"/>
          <w:color w:val="000000" w:themeColor="text1"/>
          <w:lang w:val="en-GB"/>
        </w:rPr>
        <w:t xml:space="preserve"> 28-52</w:t>
      </w:r>
      <w:r w:rsidR="00345E32" w:rsidRPr="005E53D9">
        <w:rPr>
          <w:rFonts w:ascii="Times New Roman" w:hAnsi="Times New Roman" w:cs="Times New Roman"/>
          <w:color w:val="000000" w:themeColor="text1"/>
          <w:lang w:val="en-GB"/>
        </w:rPr>
        <w:t xml:space="preserve">. </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gramStart"/>
      <w:r w:rsidRPr="005E53D9">
        <w:rPr>
          <w:rFonts w:ascii="Times New Roman" w:hAnsi="Times New Roman" w:cs="Times New Roman"/>
          <w:color w:val="000000" w:themeColor="text1"/>
          <w:lang w:val="en-GB"/>
        </w:rPr>
        <w:t xml:space="preserve">Steiner, H. </w:t>
      </w:r>
      <w:r w:rsidR="002E3984">
        <w:rPr>
          <w:rFonts w:ascii="Times New Roman" w:hAnsi="Times New Roman" w:cs="Times New Roman"/>
          <w:color w:val="000000" w:themeColor="text1"/>
          <w:lang w:val="en-GB"/>
        </w:rPr>
        <w:t>(1977) ‘</w:t>
      </w:r>
      <w:r w:rsidRPr="005E53D9">
        <w:rPr>
          <w:rFonts w:ascii="Times New Roman" w:hAnsi="Times New Roman" w:cs="Times New Roman"/>
          <w:color w:val="000000" w:themeColor="text1"/>
          <w:lang w:val="en-GB"/>
        </w:rPr>
        <w:t>The Natural Ri</w:t>
      </w:r>
      <w:r w:rsidR="002E3984">
        <w:rPr>
          <w:rFonts w:ascii="Times New Roman" w:hAnsi="Times New Roman" w:cs="Times New Roman"/>
          <w:color w:val="000000" w:themeColor="text1"/>
          <w:lang w:val="en-GB"/>
        </w:rPr>
        <w:t>ght to the Means of Production’.</w:t>
      </w:r>
      <w:proofErr w:type="gramEnd"/>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The Philosophical Quarterly</w:t>
      </w:r>
      <w:r w:rsidR="005E4E3D">
        <w:rPr>
          <w:rFonts w:ascii="Times New Roman" w:hAnsi="Times New Roman" w:cs="Times New Roman"/>
          <w:i/>
          <w:color w:val="000000" w:themeColor="text1"/>
          <w:lang w:val="en-GB"/>
        </w:rPr>
        <w:t>,</w:t>
      </w:r>
      <w:r w:rsidR="005E4E3D">
        <w:rPr>
          <w:rFonts w:ascii="Times New Roman" w:hAnsi="Times New Roman" w:cs="Times New Roman"/>
          <w:color w:val="000000" w:themeColor="text1"/>
          <w:lang w:val="en-GB"/>
        </w:rPr>
        <w:t xml:space="preserve"> 27 (106),</w:t>
      </w:r>
      <w:r w:rsidRPr="005E53D9">
        <w:rPr>
          <w:rFonts w:ascii="Times New Roman" w:hAnsi="Times New Roman" w:cs="Times New Roman"/>
          <w:color w:val="000000" w:themeColor="text1"/>
          <w:lang w:val="en-GB"/>
        </w:rPr>
        <w:t xml:space="preserve"> 41–49. </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spellStart"/>
      <w:r w:rsidRPr="005E53D9">
        <w:rPr>
          <w:rFonts w:ascii="Times New Roman" w:hAnsi="Times New Roman" w:cs="Times New Roman"/>
          <w:color w:val="000000" w:themeColor="text1"/>
          <w:lang w:val="en-GB"/>
        </w:rPr>
        <w:t>Stilz</w:t>
      </w:r>
      <w:proofErr w:type="spellEnd"/>
      <w:r w:rsidRPr="005E53D9">
        <w:rPr>
          <w:rFonts w:ascii="Times New Roman" w:hAnsi="Times New Roman" w:cs="Times New Roman"/>
          <w:color w:val="000000" w:themeColor="text1"/>
          <w:lang w:val="en-GB"/>
        </w:rPr>
        <w:t>, A</w:t>
      </w:r>
      <w:r w:rsidR="008154B0" w:rsidRPr="005E53D9">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 xml:space="preserve"> </w:t>
      </w:r>
      <w:r w:rsidR="00991D06">
        <w:rPr>
          <w:rFonts w:ascii="Times New Roman" w:hAnsi="Times New Roman" w:cs="Times New Roman"/>
          <w:color w:val="000000" w:themeColor="text1"/>
          <w:lang w:val="en-GB"/>
        </w:rPr>
        <w:t>(2011)</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Liberal Loyalty: Freedom, Obligation, and the State</w:t>
      </w:r>
      <w:r w:rsidRPr="005E53D9">
        <w:rPr>
          <w:rFonts w:ascii="Times New Roman" w:hAnsi="Times New Roman" w:cs="Times New Roman"/>
          <w:color w:val="000000" w:themeColor="text1"/>
          <w:lang w:val="en-GB"/>
        </w:rPr>
        <w:t>. Princeton: Princeton University Press.</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spellStart"/>
      <w:proofErr w:type="gramStart"/>
      <w:r w:rsidRPr="005E53D9">
        <w:rPr>
          <w:rFonts w:ascii="Times New Roman" w:hAnsi="Times New Roman" w:cs="Times New Roman"/>
          <w:color w:val="000000" w:themeColor="text1"/>
          <w:lang w:val="en-GB"/>
        </w:rPr>
        <w:t>Vallentyne</w:t>
      </w:r>
      <w:proofErr w:type="spellEnd"/>
      <w:r w:rsidRPr="005E53D9">
        <w:rPr>
          <w:rFonts w:ascii="Times New Roman" w:hAnsi="Times New Roman" w:cs="Times New Roman"/>
          <w:color w:val="000000" w:themeColor="text1"/>
          <w:lang w:val="en-GB"/>
        </w:rPr>
        <w:t xml:space="preserve">, P. </w:t>
      </w:r>
      <w:r w:rsidR="0014009C">
        <w:rPr>
          <w:rFonts w:ascii="Times New Roman" w:hAnsi="Times New Roman" w:cs="Times New Roman"/>
          <w:color w:val="000000" w:themeColor="text1"/>
          <w:lang w:val="en-GB"/>
        </w:rPr>
        <w:t xml:space="preserve">(1998) ‘Critical </w:t>
      </w:r>
      <w:proofErr w:type="spellStart"/>
      <w:r w:rsidR="0014009C">
        <w:rPr>
          <w:rFonts w:ascii="Times New Roman" w:hAnsi="Times New Roman" w:cs="Times New Roman"/>
          <w:color w:val="000000" w:themeColor="text1"/>
          <w:lang w:val="en-GB"/>
        </w:rPr>
        <w:t>Notive</w:t>
      </w:r>
      <w:proofErr w:type="spellEnd"/>
      <w:r w:rsidR="0014009C">
        <w:rPr>
          <w:rFonts w:ascii="Times New Roman" w:hAnsi="Times New Roman" w:cs="Times New Roman"/>
          <w:color w:val="000000" w:themeColor="text1"/>
          <w:lang w:val="en-GB"/>
        </w:rPr>
        <w:t xml:space="preserve"> of G.A. Cohen “</w:t>
      </w:r>
      <w:r w:rsidRPr="005E53D9">
        <w:rPr>
          <w:rFonts w:ascii="Times New Roman" w:hAnsi="Times New Roman" w:cs="Times New Roman"/>
          <w:color w:val="000000" w:themeColor="text1"/>
          <w:lang w:val="en-GB"/>
        </w:rPr>
        <w:t>Self-Own</w:t>
      </w:r>
      <w:r w:rsidR="0014009C">
        <w:rPr>
          <w:rFonts w:ascii="Times New Roman" w:hAnsi="Times New Roman" w:cs="Times New Roman"/>
          <w:color w:val="000000" w:themeColor="text1"/>
          <w:lang w:val="en-GB"/>
        </w:rPr>
        <w:t>ership, Freedom, and Equality”’.</w:t>
      </w:r>
      <w:proofErr w:type="gramEnd"/>
      <w:r w:rsidRPr="005E53D9">
        <w:rPr>
          <w:rFonts w:ascii="Times New Roman" w:hAnsi="Times New Roman" w:cs="Times New Roman"/>
          <w:color w:val="000000" w:themeColor="text1"/>
          <w:lang w:val="en-GB"/>
        </w:rPr>
        <w:t xml:space="preserve"> </w:t>
      </w:r>
      <w:proofErr w:type="gramStart"/>
      <w:r w:rsidRPr="005E53D9">
        <w:rPr>
          <w:rFonts w:ascii="Times New Roman" w:hAnsi="Times New Roman" w:cs="Times New Roman"/>
          <w:i/>
          <w:color w:val="000000" w:themeColor="text1"/>
          <w:lang w:val="en-GB"/>
        </w:rPr>
        <w:t>Canadian Journal of Philosophy</w:t>
      </w:r>
      <w:r w:rsidR="0014009C">
        <w:rPr>
          <w:rFonts w:ascii="Times New Roman" w:hAnsi="Times New Roman" w:cs="Times New Roman"/>
          <w:i/>
          <w:color w:val="000000" w:themeColor="text1"/>
          <w:lang w:val="en-GB"/>
        </w:rPr>
        <w:t>,</w:t>
      </w:r>
      <w:r w:rsidR="0014009C">
        <w:rPr>
          <w:rFonts w:ascii="Times New Roman" w:hAnsi="Times New Roman" w:cs="Times New Roman"/>
          <w:color w:val="000000" w:themeColor="text1"/>
          <w:lang w:val="en-GB"/>
        </w:rPr>
        <w:t xml:space="preserve"> 28 (4),</w:t>
      </w:r>
      <w:r w:rsidRPr="005E53D9">
        <w:rPr>
          <w:rFonts w:ascii="Times New Roman" w:hAnsi="Times New Roman" w:cs="Times New Roman"/>
          <w:color w:val="000000" w:themeColor="text1"/>
          <w:lang w:val="en-GB"/>
        </w:rPr>
        <w:t xml:space="preserve"> 609–26.</w:t>
      </w:r>
      <w:proofErr w:type="gramEnd"/>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gramStart"/>
      <w:r w:rsidRPr="005E53D9">
        <w:rPr>
          <w:rFonts w:ascii="Times New Roman" w:hAnsi="Times New Roman" w:cs="Times New Roman"/>
          <w:color w:val="000000" w:themeColor="text1"/>
          <w:lang w:val="en-GB"/>
        </w:rPr>
        <w:t>van</w:t>
      </w:r>
      <w:proofErr w:type="gramEnd"/>
      <w:r w:rsidRPr="005E53D9">
        <w:rPr>
          <w:rFonts w:ascii="Times New Roman" w:hAnsi="Times New Roman" w:cs="Times New Roman"/>
          <w:color w:val="000000" w:themeColor="text1"/>
          <w:lang w:val="en-GB"/>
        </w:rPr>
        <w:t xml:space="preserve"> der Linden, H. </w:t>
      </w:r>
      <w:r w:rsidR="00CF6780">
        <w:rPr>
          <w:rFonts w:ascii="Times New Roman" w:hAnsi="Times New Roman" w:cs="Times New Roman"/>
          <w:color w:val="000000" w:themeColor="text1"/>
          <w:lang w:val="en-GB"/>
        </w:rPr>
        <w:t>(1988)</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Kantian Ethics and Socialism</w:t>
      </w:r>
      <w:r w:rsidRPr="005E53D9">
        <w:rPr>
          <w:rFonts w:ascii="Times New Roman" w:hAnsi="Times New Roman" w:cs="Times New Roman"/>
          <w:color w:val="000000" w:themeColor="text1"/>
          <w:lang w:val="en-GB"/>
        </w:rPr>
        <w:t>. Indianapolis: Hackett.</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spellStart"/>
      <w:r w:rsidRPr="005E53D9">
        <w:rPr>
          <w:rFonts w:ascii="Times New Roman" w:hAnsi="Times New Roman" w:cs="Times New Roman"/>
          <w:color w:val="000000" w:themeColor="text1"/>
          <w:lang w:val="en-GB"/>
        </w:rPr>
        <w:t>Varden</w:t>
      </w:r>
      <w:proofErr w:type="spellEnd"/>
      <w:r w:rsidRPr="005E53D9">
        <w:rPr>
          <w:rFonts w:ascii="Times New Roman" w:hAnsi="Times New Roman" w:cs="Times New Roman"/>
          <w:color w:val="000000" w:themeColor="text1"/>
          <w:lang w:val="en-GB"/>
        </w:rPr>
        <w:t xml:space="preserve">, H. </w:t>
      </w:r>
      <w:r w:rsidR="001E7399">
        <w:rPr>
          <w:rFonts w:ascii="Times New Roman" w:hAnsi="Times New Roman" w:cs="Times New Roman"/>
          <w:color w:val="000000" w:themeColor="text1"/>
          <w:lang w:val="en-GB"/>
        </w:rPr>
        <w:t>(2009) ‘</w:t>
      </w:r>
      <w:r w:rsidRPr="005E53D9">
        <w:rPr>
          <w:rFonts w:ascii="Times New Roman" w:hAnsi="Times New Roman" w:cs="Times New Roman"/>
          <w:color w:val="000000" w:themeColor="text1"/>
          <w:lang w:val="en-GB"/>
        </w:rPr>
        <w:t>Kant and Dependency Relations: Kant on the State’s Right to Redistribute Resources to Pr</w:t>
      </w:r>
      <w:r w:rsidR="004B1A58">
        <w:rPr>
          <w:rFonts w:ascii="Times New Roman" w:hAnsi="Times New Roman" w:cs="Times New Roman"/>
          <w:color w:val="000000" w:themeColor="text1"/>
          <w:lang w:val="en-GB"/>
        </w:rPr>
        <w:t>otect the Rights of Dependents’.</w:t>
      </w:r>
      <w:r w:rsidRPr="005E53D9">
        <w:rPr>
          <w:rFonts w:ascii="Times New Roman" w:hAnsi="Times New Roman" w:cs="Times New Roman"/>
          <w:color w:val="000000" w:themeColor="text1"/>
          <w:lang w:val="en-GB"/>
        </w:rPr>
        <w:t xml:space="preserve"> </w:t>
      </w:r>
      <w:proofErr w:type="gramStart"/>
      <w:r w:rsidRPr="005E53D9">
        <w:rPr>
          <w:rFonts w:ascii="Times New Roman" w:hAnsi="Times New Roman" w:cs="Times New Roman"/>
          <w:i/>
          <w:color w:val="000000" w:themeColor="text1"/>
          <w:lang w:val="en-GB"/>
        </w:rPr>
        <w:t>Dialogue</w:t>
      </w:r>
      <w:r w:rsidR="00C26DCA">
        <w:rPr>
          <w:rFonts w:ascii="Times New Roman" w:hAnsi="Times New Roman" w:cs="Times New Roman"/>
          <w:i/>
          <w:color w:val="000000" w:themeColor="text1"/>
          <w:lang w:val="en-GB"/>
        </w:rPr>
        <w:t>,</w:t>
      </w:r>
      <w:r w:rsidR="00C26DCA">
        <w:rPr>
          <w:rFonts w:ascii="Times New Roman" w:hAnsi="Times New Roman" w:cs="Times New Roman"/>
          <w:color w:val="000000" w:themeColor="text1"/>
          <w:lang w:val="en-GB"/>
        </w:rPr>
        <w:t xml:space="preserve"> 45 (2),</w:t>
      </w:r>
      <w:r w:rsidRPr="005E53D9">
        <w:rPr>
          <w:rFonts w:ascii="Times New Roman" w:hAnsi="Times New Roman" w:cs="Times New Roman"/>
          <w:color w:val="000000" w:themeColor="text1"/>
          <w:lang w:val="en-GB"/>
        </w:rPr>
        <w:t xml:space="preserve"> 257–84.</w:t>
      </w:r>
      <w:proofErr w:type="gramEnd"/>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lastRenderedPageBreak/>
        <w:t xml:space="preserve">Waldron, J. </w:t>
      </w:r>
      <w:r w:rsidR="00C642BC">
        <w:rPr>
          <w:rFonts w:ascii="Times New Roman" w:hAnsi="Times New Roman" w:cs="Times New Roman"/>
          <w:color w:val="000000" w:themeColor="text1"/>
          <w:lang w:val="en-GB"/>
        </w:rPr>
        <w:t>(2005) ‘</w:t>
      </w:r>
      <w:proofErr w:type="spellStart"/>
      <w:r w:rsidRPr="005E53D9">
        <w:rPr>
          <w:rFonts w:ascii="Times New Roman" w:hAnsi="Times New Roman" w:cs="Times New Roman"/>
          <w:color w:val="000000" w:themeColor="text1"/>
          <w:lang w:val="en-GB"/>
        </w:rPr>
        <w:t>Nozick</w:t>
      </w:r>
      <w:proofErr w:type="spellEnd"/>
      <w:r w:rsidRPr="005E53D9">
        <w:rPr>
          <w:rFonts w:ascii="Times New Roman" w:hAnsi="Times New Roman" w:cs="Times New Roman"/>
          <w:color w:val="000000" w:themeColor="text1"/>
          <w:lang w:val="en-GB"/>
        </w:rPr>
        <w:t xml:space="preserve"> and Loc</w:t>
      </w:r>
      <w:r w:rsidR="00337112">
        <w:rPr>
          <w:rFonts w:ascii="Times New Roman" w:hAnsi="Times New Roman" w:cs="Times New Roman"/>
          <w:color w:val="000000" w:themeColor="text1"/>
          <w:lang w:val="en-GB"/>
        </w:rPr>
        <w:t>ke: Filling the Space of Rights’</w:t>
      </w:r>
      <w:r w:rsidR="00D32FCD">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Social Philosophy &amp; Policy</w:t>
      </w:r>
      <w:r w:rsidR="00D32FCD">
        <w:rPr>
          <w:rFonts w:ascii="Times New Roman" w:hAnsi="Times New Roman" w:cs="Times New Roman"/>
          <w:i/>
          <w:color w:val="000000" w:themeColor="text1"/>
          <w:lang w:val="en-GB"/>
        </w:rPr>
        <w:t>,</w:t>
      </w:r>
      <w:r w:rsidRPr="005E53D9">
        <w:rPr>
          <w:rFonts w:ascii="Times New Roman" w:hAnsi="Times New Roman" w:cs="Times New Roman"/>
          <w:color w:val="000000" w:themeColor="text1"/>
          <w:lang w:val="en-GB"/>
        </w:rPr>
        <w:t xml:space="preserve"> 22 (1)</w:t>
      </w:r>
      <w:r w:rsidR="00D32FCD">
        <w:rPr>
          <w:rFonts w:ascii="Times New Roman" w:hAnsi="Times New Roman" w:cs="Times New Roman"/>
          <w:color w:val="000000" w:themeColor="text1"/>
          <w:lang w:val="en-GB"/>
        </w:rPr>
        <w:t>,</w:t>
      </w:r>
      <w:r w:rsidRPr="005E53D9">
        <w:rPr>
          <w:rFonts w:ascii="Times New Roman" w:hAnsi="Times New Roman" w:cs="Times New Roman"/>
          <w:color w:val="000000" w:themeColor="text1"/>
          <w:lang w:val="en-GB"/>
        </w:rPr>
        <w:t xml:space="preserve"> 81–110.</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Walla, A</w:t>
      </w:r>
      <w:r w:rsidR="008154B0" w:rsidRPr="005E53D9">
        <w:rPr>
          <w:rFonts w:ascii="Times New Roman" w:hAnsi="Times New Roman" w:cs="Times New Roman"/>
          <w:color w:val="000000" w:themeColor="text1"/>
          <w:lang w:val="en-GB"/>
        </w:rPr>
        <w:t>.P</w:t>
      </w:r>
      <w:r w:rsidRPr="005E53D9">
        <w:rPr>
          <w:rFonts w:ascii="Times New Roman" w:hAnsi="Times New Roman" w:cs="Times New Roman"/>
          <w:color w:val="000000" w:themeColor="text1"/>
          <w:lang w:val="en-GB"/>
        </w:rPr>
        <w:t xml:space="preserve">. </w:t>
      </w:r>
      <w:r w:rsidR="00A70F55">
        <w:rPr>
          <w:rFonts w:ascii="Times New Roman" w:hAnsi="Times New Roman" w:cs="Times New Roman"/>
          <w:color w:val="000000" w:themeColor="text1"/>
          <w:lang w:val="en-GB"/>
        </w:rPr>
        <w:t>(2015) ‘</w:t>
      </w:r>
      <w:r w:rsidRPr="005E53D9">
        <w:rPr>
          <w:rFonts w:ascii="Times New Roman" w:hAnsi="Times New Roman" w:cs="Times New Roman"/>
          <w:color w:val="000000" w:themeColor="text1"/>
          <w:lang w:val="en-GB"/>
        </w:rPr>
        <w:t>When Strictest Right Is the Gr</w:t>
      </w:r>
      <w:r w:rsidR="00C247DF">
        <w:rPr>
          <w:rFonts w:ascii="Times New Roman" w:hAnsi="Times New Roman" w:cs="Times New Roman"/>
          <w:color w:val="000000" w:themeColor="text1"/>
          <w:lang w:val="en-GB"/>
        </w:rPr>
        <w:t>eatest Wrong: Kant on Fairness’</w:t>
      </w:r>
      <w:r w:rsidR="00FE75DF">
        <w:rPr>
          <w:rFonts w:ascii="Times New Roman" w:hAnsi="Times New Roman" w:cs="Times New Roman"/>
          <w:color w:val="000000" w:themeColor="text1"/>
          <w:lang w:val="en-GB"/>
        </w:rPr>
        <w:t>.</w:t>
      </w:r>
      <w:bookmarkStart w:id="13" w:name="_GoBack"/>
      <w:bookmarkEnd w:id="13"/>
      <w:r w:rsidRPr="005E53D9">
        <w:rPr>
          <w:rFonts w:ascii="Times New Roman" w:hAnsi="Times New Roman" w:cs="Times New Roman"/>
          <w:color w:val="000000" w:themeColor="text1"/>
          <w:lang w:val="en-GB"/>
        </w:rPr>
        <w:t xml:space="preserve"> </w:t>
      </w:r>
      <w:proofErr w:type="spellStart"/>
      <w:r w:rsidRPr="005E53D9">
        <w:rPr>
          <w:rFonts w:ascii="Times New Roman" w:hAnsi="Times New Roman" w:cs="Times New Roman"/>
          <w:i/>
          <w:color w:val="000000" w:themeColor="text1"/>
          <w:lang w:val="en-GB"/>
        </w:rPr>
        <w:t>Estudios</w:t>
      </w:r>
      <w:proofErr w:type="spellEnd"/>
      <w:r w:rsidRPr="005E53D9">
        <w:rPr>
          <w:rFonts w:ascii="Times New Roman" w:hAnsi="Times New Roman" w:cs="Times New Roman"/>
          <w:i/>
          <w:color w:val="000000" w:themeColor="text1"/>
          <w:lang w:val="en-GB"/>
        </w:rPr>
        <w:t xml:space="preserve"> </w:t>
      </w:r>
      <w:proofErr w:type="spellStart"/>
      <w:r w:rsidRPr="005E53D9">
        <w:rPr>
          <w:rFonts w:ascii="Times New Roman" w:hAnsi="Times New Roman" w:cs="Times New Roman"/>
          <w:i/>
          <w:color w:val="000000" w:themeColor="text1"/>
          <w:lang w:val="en-GB"/>
        </w:rPr>
        <w:t>Kantianos</w:t>
      </w:r>
      <w:proofErr w:type="spellEnd"/>
      <w:r w:rsidR="00691B8D">
        <w:rPr>
          <w:rFonts w:ascii="Times New Roman" w:hAnsi="Times New Roman" w:cs="Times New Roman"/>
          <w:i/>
          <w:color w:val="000000" w:themeColor="text1"/>
          <w:lang w:val="en-GB"/>
        </w:rPr>
        <w:t>,</w:t>
      </w:r>
      <w:r w:rsidR="00691B8D">
        <w:rPr>
          <w:rFonts w:ascii="Times New Roman" w:hAnsi="Times New Roman" w:cs="Times New Roman"/>
          <w:color w:val="000000" w:themeColor="text1"/>
          <w:lang w:val="en-GB"/>
        </w:rPr>
        <w:t xml:space="preserve"> 3 (1),</w:t>
      </w:r>
      <w:r w:rsidRPr="005E53D9">
        <w:rPr>
          <w:rFonts w:ascii="Times New Roman" w:hAnsi="Times New Roman" w:cs="Times New Roman"/>
          <w:color w:val="000000" w:themeColor="text1"/>
          <w:lang w:val="en-GB"/>
        </w:rPr>
        <w:t xml:space="preserve"> 39–56.</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spellStart"/>
      <w:proofErr w:type="gramStart"/>
      <w:r w:rsidRPr="005E53D9">
        <w:rPr>
          <w:rFonts w:ascii="Times New Roman" w:hAnsi="Times New Roman" w:cs="Times New Roman"/>
          <w:color w:val="000000" w:themeColor="text1"/>
          <w:lang w:val="en-GB"/>
        </w:rPr>
        <w:t>Weinrib</w:t>
      </w:r>
      <w:proofErr w:type="spellEnd"/>
      <w:r w:rsidRPr="005E53D9">
        <w:rPr>
          <w:rFonts w:ascii="Times New Roman" w:hAnsi="Times New Roman" w:cs="Times New Roman"/>
          <w:color w:val="000000" w:themeColor="text1"/>
          <w:lang w:val="en-GB"/>
        </w:rPr>
        <w:t xml:space="preserve">, E. </w:t>
      </w:r>
      <w:r w:rsidR="00472836">
        <w:rPr>
          <w:rFonts w:ascii="Times New Roman" w:hAnsi="Times New Roman" w:cs="Times New Roman"/>
          <w:color w:val="000000" w:themeColor="text1"/>
          <w:lang w:val="en-GB"/>
        </w:rPr>
        <w:t>(2003) ‘</w:t>
      </w:r>
      <w:r w:rsidRPr="005E53D9">
        <w:rPr>
          <w:rFonts w:ascii="Times New Roman" w:hAnsi="Times New Roman" w:cs="Times New Roman"/>
          <w:color w:val="000000" w:themeColor="text1"/>
          <w:lang w:val="en-GB"/>
        </w:rPr>
        <w:t>Poverty and Prope</w:t>
      </w:r>
      <w:r w:rsidR="00A6749B">
        <w:rPr>
          <w:rFonts w:ascii="Times New Roman" w:hAnsi="Times New Roman" w:cs="Times New Roman"/>
          <w:color w:val="000000" w:themeColor="text1"/>
          <w:lang w:val="en-GB"/>
        </w:rPr>
        <w:t>rty in Kant’s System of Rights’</w:t>
      </w:r>
      <w:r w:rsidR="00255AC9">
        <w:rPr>
          <w:rFonts w:ascii="Times New Roman" w:hAnsi="Times New Roman" w:cs="Times New Roman"/>
          <w:color w:val="000000" w:themeColor="text1"/>
          <w:lang w:val="en-GB"/>
        </w:rPr>
        <w:t>.</w:t>
      </w:r>
      <w:proofErr w:type="gramEnd"/>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Notre Dame Law Review</w:t>
      </w:r>
      <w:r w:rsidR="00255AC9">
        <w:rPr>
          <w:rFonts w:ascii="Times New Roman" w:hAnsi="Times New Roman" w:cs="Times New Roman"/>
          <w:i/>
          <w:color w:val="000000" w:themeColor="text1"/>
          <w:lang w:val="en-GB"/>
        </w:rPr>
        <w:t>,</w:t>
      </w:r>
      <w:r w:rsidR="00255AC9">
        <w:rPr>
          <w:rFonts w:ascii="Times New Roman" w:hAnsi="Times New Roman" w:cs="Times New Roman"/>
          <w:color w:val="000000" w:themeColor="text1"/>
          <w:lang w:val="en-GB"/>
        </w:rPr>
        <w:t xml:space="preserve"> 78,</w:t>
      </w:r>
      <w:r w:rsidRPr="005E53D9">
        <w:rPr>
          <w:rFonts w:ascii="Times New Roman" w:hAnsi="Times New Roman" w:cs="Times New Roman"/>
          <w:color w:val="000000" w:themeColor="text1"/>
          <w:lang w:val="en-GB"/>
        </w:rPr>
        <w:t xml:space="preserve"> 795–828.</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proofErr w:type="gramStart"/>
      <w:r w:rsidRPr="005E53D9">
        <w:rPr>
          <w:rFonts w:ascii="Times New Roman" w:hAnsi="Times New Roman" w:cs="Times New Roman"/>
          <w:color w:val="000000" w:themeColor="text1"/>
          <w:lang w:val="en-GB"/>
        </w:rPr>
        <w:t xml:space="preserve">Williams, H. </w:t>
      </w:r>
      <w:r w:rsidR="00F21338">
        <w:rPr>
          <w:rFonts w:ascii="Times New Roman" w:hAnsi="Times New Roman" w:cs="Times New Roman"/>
          <w:color w:val="000000" w:themeColor="text1"/>
          <w:lang w:val="en-GB"/>
        </w:rPr>
        <w:t>(1983)</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Kant’s Political Philosophy</w:t>
      </w:r>
      <w:r w:rsidRPr="005E53D9">
        <w:rPr>
          <w:rFonts w:ascii="Times New Roman" w:hAnsi="Times New Roman" w:cs="Times New Roman"/>
          <w:color w:val="000000" w:themeColor="text1"/>
          <w:lang w:val="en-GB"/>
        </w:rPr>
        <w:t>.</w:t>
      </w:r>
      <w:proofErr w:type="gramEnd"/>
      <w:r w:rsidRPr="005E53D9">
        <w:rPr>
          <w:rFonts w:ascii="Times New Roman" w:hAnsi="Times New Roman" w:cs="Times New Roman"/>
          <w:color w:val="000000" w:themeColor="text1"/>
          <w:lang w:val="en-GB"/>
        </w:rPr>
        <w:t xml:space="preserve"> Oxford: Basil Blackwell.</w:t>
      </w:r>
    </w:p>
    <w:p w:rsidR="00F93886" w:rsidRPr="005E53D9" w:rsidRDefault="00F93886" w:rsidP="008579E7">
      <w:pPr>
        <w:pStyle w:val="Bibliography"/>
        <w:spacing w:after="240" w:line="480" w:lineRule="auto"/>
        <w:rPr>
          <w:rFonts w:ascii="Times New Roman" w:hAnsi="Times New Roman" w:cs="Times New Roman"/>
          <w:color w:val="000000" w:themeColor="text1"/>
          <w:lang w:val="en-GB"/>
        </w:rPr>
      </w:pPr>
      <w:r w:rsidRPr="005E53D9">
        <w:rPr>
          <w:rFonts w:ascii="Times New Roman" w:hAnsi="Times New Roman" w:cs="Times New Roman"/>
          <w:color w:val="000000" w:themeColor="text1"/>
          <w:lang w:val="en-GB"/>
        </w:rPr>
        <w:t xml:space="preserve">———. </w:t>
      </w:r>
      <w:proofErr w:type="gramStart"/>
      <w:r w:rsidR="004954F5">
        <w:rPr>
          <w:rFonts w:ascii="Times New Roman" w:hAnsi="Times New Roman" w:cs="Times New Roman"/>
          <w:color w:val="000000" w:themeColor="text1"/>
          <w:lang w:val="en-GB"/>
        </w:rPr>
        <w:t>(2013)</w:t>
      </w:r>
      <w:r w:rsidRPr="005E53D9">
        <w:rPr>
          <w:rFonts w:ascii="Times New Roman" w:hAnsi="Times New Roman" w:cs="Times New Roman"/>
          <w:color w:val="000000" w:themeColor="text1"/>
          <w:lang w:val="en-GB"/>
        </w:rPr>
        <w:t xml:space="preserve"> “Kant and Libertarianism.”</w:t>
      </w:r>
      <w:proofErr w:type="gramEnd"/>
      <w:r w:rsidRPr="005E53D9">
        <w:rPr>
          <w:rFonts w:ascii="Times New Roman" w:hAnsi="Times New Roman" w:cs="Times New Roman"/>
          <w:color w:val="000000" w:themeColor="text1"/>
          <w:lang w:val="en-GB"/>
        </w:rPr>
        <w:t xml:space="preserve"> In</w:t>
      </w:r>
      <w:r w:rsidR="005A31D5">
        <w:rPr>
          <w:rFonts w:ascii="Times New Roman" w:hAnsi="Times New Roman" w:cs="Times New Roman"/>
          <w:color w:val="000000" w:themeColor="text1"/>
          <w:lang w:val="en-GB"/>
        </w:rPr>
        <w:t xml:space="preserve"> Mark Timmons (ed.)</w:t>
      </w:r>
      <w:r w:rsidRPr="005E53D9">
        <w:rPr>
          <w:rFonts w:ascii="Times New Roman" w:hAnsi="Times New Roman" w:cs="Times New Roman"/>
          <w:color w:val="000000" w:themeColor="text1"/>
          <w:lang w:val="en-GB"/>
        </w:rPr>
        <w:t xml:space="preserve"> </w:t>
      </w:r>
      <w:r w:rsidRPr="005E53D9">
        <w:rPr>
          <w:rFonts w:ascii="Times New Roman" w:hAnsi="Times New Roman" w:cs="Times New Roman"/>
          <w:i/>
          <w:color w:val="000000" w:themeColor="text1"/>
          <w:lang w:val="en-GB"/>
        </w:rPr>
        <w:t>Kant on Practical Justification</w:t>
      </w:r>
      <w:r w:rsidR="00A601A7">
        <w:rPr>
          <w:rFonts w:ascii="Times New Roman" w:hAnsi="Times New Roman" w:cs="Times New Roman"/>
          <w:color w:val="000000" w:themeColor="text1"/>
          <w:lang w:val="en-GB"/>
        </w:rPr>
        <w:t xml:space="preserve"> (</w:t>
      </w:r>
      <w:r w:rsidR="00A601A7" w:rsidRPr="005E53D9">
        <w:rPr>
          <w:rFonts w:ascii="Times New Roman" w:hAnsi="Times New Roman" w:cs="Times New Roman"/>
          <w:color w:val="000000" w:themeColor="text1"/>
          <w:lang w:val="en-GB"/>
        </w:rPr>
        <w:t>Oxford: Oxford University Press</w:t>
      </w:r>
      <w:r w:rsidR="00A601A7">
        <w:rPr>
          <w:rFonts w:ascii="Times New Roman" w:hAnsi="Times New Roman" w:cs="Times New Roman"/>
          <w:color w:val="000000" w:themeColor="text1"/>
          <w:lang w:val="en-GB"/>
        </w:rPr>
        <w:t>), pp.</w:t>
      </w:r>
      <w:r w:rsidRPr="005E53D9">
        <w:rPr>
          <w:rFonts w:ascii="Times New Roman" w:hAnsi="Times New Roman" w:cs="Times New Roman"/>
          <w:color w:val="000000" w:themeColor="text1"/>
          <w:lang w:val="en-GB"/>
        </w:rPr>
        <w:t xml:space="preserve"> 269–84.</w:t>
      </w:r>
    </w:p>
    <w:p w:rsidR="00F93886" w:rsidRPr="005E53D9" w:rsidRDefault="00F93886" w:rsidP="008579E7">
      <w:pPr>
        <w:pStyle w:val="BodyText"/>
        <w:spacing w:after="240" w:line="480" w:lineRule="auto"/>
        <w:rPr>
          <w:lang w:val="en-GB"/>
        </w:rPr>
      </w:pPr>
    </w:p>
    <w:sectPr w:rsidR="00F93886" w:rsidRPr="005E53D9" w:rsidSect="007C3D4A">
      <w:footerReference w:type="even" r:id="rId11"/>
      <w:footerReference w:type="default" r:id="rId12"/>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53E" w:rsidRDefault="004C653E">
      <w:pPr>
        <w:spacing w:after="0"/>
      </w:pPr>
      <w:r>
        <w:separator/>
      </w:r>
    </w:p>
  </w:endnote>
  <w:endnote w:type="continuationSeparator" w:id="0">
    <w:p w:rsidR="004C653E" w:rsidRDefault="004C653E">
      <w:pPr>
        <w:spacing w:after="0"/>
      </w:pPr>
      <w:r>
        <w:continuationSeparator/>
      </w:r>
    </w:p>
  </w:endnote>
  <w:endnote w:id="1">
    <w:p w:rsidR="00190CD5" w:rsidRPr="004A7E92" w:rsidRDefault="00190CD5" w:rsidP="00493A02">
      <w:pPr>
        <w:pStyle w:val="Heading1"/>
        <w:spacing w:line="480" w:lineRule="auto"/>
        <w:rPr>
          <w:rFonts w:ascii="Times New Roman" w:hAnsi="Times New Roman" w:cs="Times New Roman"/>
          <w:color w:val="000000" w:themeColor="text1"/>
          <w:lang w:val="en-GB"/>
        </w:rPr>
      </w:pPr>
      <w:r w:rsidRPr="004A7E92">
        <w:rPr>
          <w:rFonts w:ascii="Times New Roman" w:hAnsi="Times New Roman" w:cs="Times New Roman"/>
          <w:color w:val="000000" w:themeColor="text1"/>
          <w:sz w:val="28"/>
          <w:szCs w:val="28"/>
          <w:lang w:val="en-GB"/>
        </w:rPr>
        <w:t>Endnotes</w:t>
      </w:r>
    </w:p>
    <w:p w:rsidR="00190CD5" w:rsidRPr="004A7E92" w:rsidRDefault="00190CD5" w:rsidP="00493A02">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See, for just a few examples, </w:t>
      </w:r>
      <w:proofErr w:type="spellStart"/>
      <w:r w:rsidRPr="004A7E92">
        <w:rPr>
          <w:rFonts w:ascii="Times New Roman" w:hAnsi="Times New Roman" w:cs="Times New Roman"/>
          <w:sz w:val="24"/>
          <w:szCs w:val="24"/>
          <w:lang w:val="en-GB"/>
        </w:rPr>
        <w:t>Baiasu</w:t>
      </w:r>
      <w:proofErr w:type="spellEnd"/>
      <w:r w:rsidRPr="004A7E92">
        <w:rPr>
          <w:rFonts w:ascii="Times New Roman" w:hAnsi="Times New Roman" w:cs="Times New Roman"/>
          <w:sz w:val="24"/>
          <w:szCs w:val="24"/>
          <w:lang w:val="en-GB"/>
        </w:rPr>
        <w:t xml:space="preserve"> (2014), Rosen (1993), Walla (2015), and </w:t>
      </w:r>
      <w:proofErr w:type="spellStart"/>
      <w:r w:rsidRPr="004A7E92">
        <w:rPr>
          <w:rFonts w:ascii="Times New Roman" w:hAnsi="Times New Roman" w:cs="Times New Roman"/>
          <w:sz w:val="24"/>
          <w:szCs w:val="24"/>
          <w:lang w:val="en-GB"/>
        </w:rPr>
        <w:t>Weinrib</w:t>
      </w:r>
      <w:proofErr w:type="spellEnd"/>
      <w:r w:rsidRPr="004A7E92">
        <w:rPr>
          <w:rFonts w:ascii="Times New Roman" w:hAnsi="Times New Roman" w:cs="Times New Roman"/>
          <w:sz w:val="24"/>
          <w:szCs w:val="24"/>
          <w:lang w:val="en-GB"/>
        </w:rPr>
        <w:t xml:space="preserve"> (2003).</w:t>
      </w:r>
    </w:p>
  </w:endnote>
  <w:endnote w:id="2">
    <w:p w:rsidR="00190CD5" w:rsidRPr="004A7E92" w:rsidRDefault="00190CD5" w:rsidP="00B24F63">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References to Kant’s works refer to volume and page numbers of the </w:t>
      </w:r>
      <w:r w:rsidR="000B0B4A">
        <w:rPr>
          <w:rFonts w:ascii="Times New Roman" w:hAnsi="Times New Roman" w:cs="Times New Roman"/>
          <w:sz w:val="24"/>
          <w:szCs w:val="24"/>
          <w:lang w:val="en-GB"/>
        </w:rPr>
        <w:t>German</w:t>
      </w:r>
      <w:r w:rsidRPr="004A7E92">
        <w:rPr>
          <w:rFonts w:ascii="Times New Roman" w:hAnsi="Times New Roman" w:cs="Times New Roman"/>
          <w:sz w:val="24"/>
          <w:szCs w:val="24"/>
          <w:lang w:val="en-GB"/>
        </w:rPr>
        <w:t xml:space="preserve"> Academy text</w:t>
      </w:r>
      <w:r w:rsidR="00851193">
        <w:rPr>
          <w:rFonts w:ascii="Times New Roman" w:hAnsi="Times New Roman" w:cs="Times New Roman"/>
          <w:sz w:val="24"/>
          <w:szCs w:val="24"/>
          <w:lang w:val="en-GB"/>
        </w:rPr>
        <w:t xml:space="preserve">. </w:t>
      </w:r>
      <w:r w:rsidR="007B76F1">
        <w:rPr>
          <w:rFonts w:ascii="Times New Roman" w:hAnsi="Times New Roman" w:cs="Times New Roman"/>
          <w:sz w:val="24"/>
          <w:szCs w:val="24"/>
          <w:lang w:val="en-GB"/>
        </w:rPr>
        <w:t xml:space="preserve">Translations are from the </w:t>
      </w:r>
      <w:r w:rsidR="007B76F1" w:rsidRPr="004C570B">
        <w:rPr>
          <w:rFonts w:ascii="Times New Roman" w:hAnsi="Times New Roman" w:cs="Times New Roman"/>
          <w:i/>
          <w:sz w:val="24"/>
          <w:szCs w:val="24"/>
          <w:lang w:val="en-GB"/>
        </w:rPr>
        <w:t>Cambridge Edition of the Works of Immanuel Kant</w:t>
      </w:r>
      <w:r w:rsidR="007B76F1">
        <w:rPr>
          <w:rFonts w:ascii="Times New Roman" w:hAnsi="Times New Roman" w:cs="Times New Roman"/>
          <w:sz w:val="24"/>
          <w:szCs w:val="24"/>
          <w:lang w:val="en-GB"/>
        </w:rPr>
        <w:t xml:space="preserve">, unless otherwise indicated. Abbreviations are the following: </w:t>
      </w:r>
      <w:r w:rsidR="00851193">
        <w:rPr>
          <w:rFonts w:ascii="Times New Roman" w:hAnsi="Times New Roman" w:cs="Times New Roman"/>
          <w:sz w:val="24"/>
          <w:szCs w:val="24"/>
          <w:lang w:val="en-GB"/>
        </w:rPr>
        <w:t>A</w:t>
      </w:r>
      <w:r w:rsidR="002E7C2D">
        <w:rPr>
          <w:rFonts w:ascii="Times New Roman" w:hAnsi="Times New Roman" w:cs="Times New Roman"/>
          <w:sz w:val="24"/>
          <w:szCs w:val="24"/>
          <w:lang w:val="en-GB"/>
        </w:rPr>
        <w:t>=Anthropology from a Pragmatic Point of View, WIE=What is Enlightenment?, TPP=Toward Perpetual Peace, TP=Theory and Practice, G=Groundwork for the Metaphysics of Morals, L-NR=</w:t>
      </w:r>
      <w:proofErr w:type="spellStart"/>
      <w:r w:rsidR="002E7C2D">
        <w:rPr>
          <w:rFonts w:ascii="Times New Roman" w:hAnsi="Times New Roman" w:cs="Times New Roman"/>
          <w:sz w:val="24"/>
          <w:szCs w:val="24"/>
          <w:lang w:val="en-GB"/>
        </w:rPr>
        <w:t>Feyerabend</w:t>
      </w:r>
      <w:proofErr w:type="spellEnd"/>
      <w:r w:rsidR="002E7C2D">
        <w:rPr>
          <w:rFonts w:ascii="Times New Roman" w:hAnsi="Times New Roman" w:cs="Times New Roman"/>
          <w:sz w:val="24"/>
          <w:szCs w:val="24"/>
          <w:lang w:val="en-GB"/>
        </w:rPr>
        <w:t xml:space="preserve"> Lectures on Natural Right, DR=Doctrine of Right, DV=Doctrine of Virtue, </w:t>
      </w:r>
      <w:proofErr w:type="spellStart"/>
      <w:r w:rsidR="002E7C2D">
        <w:rPr>
          <w:rFonts w:ascii="Times New Roman" w:hAnsi="Times New Roman" w:cs="Times New Roman"/>
          <w:sz w:val="24"/>
          <w:szCs w:val="24"/>
          <w:lang w:val="en-GB"/>
        </w:rPr>
        <w:t>Refl</w:t>
      </w:r>
      <w:proofErr w:type="spellEnd"/>
      <w:r w:rsidR="002E7C2D">
        <w:rPr>
          <w:rFonts w:ascii="Times New Roman" w:hAnsi="Times New Roman" w:cs="Times New Roman"/>
          <w:sz w:val="24"/>
          <w:szCs w:val="24"/>
          <w:lang w:val="en-GB"/>
        </w:rPr>
        <w:t>=Reflections, CF=Conflict of the Faculties, Eth-</w:t>
      </w:r>
      <w:proofErr w:type="spellStart"/>
      <w:r w:rsidR="002E7C2D">
        <w:rPr>
          <w:rFonts w:ascii="Times New Roman" w:hAnsi="Times New Roman" w:cs="Times New Roman"/>
          <w:sz w:val="24"/>
          <w:szCs w:val="24"/>
          <w:lang w:val="en-GB"/>
        </w:rPr>
        <w:t>MronII</w:t>
      </w:r>
      <w:proofErr w:type="spellEnd"/>
      <w:r w:rsidR="002E7C2D">
        <w:rPr>
          <w:rFonts w:ascii="Times New Roman" w:hAnsi="Times New Roman" w:cs="Times New Roman"/>
          <w:sz w:val="24"/>
          <w:szCs w:val="24"/>
          <w:lang w:val="en-GB"/>
        </w:rPr>
        <w:t>=</w:t>
      </w:r>
      <w:proofErr w:type="spellStart"/>
      <w:r w:rsidR="002E7C2D">
        <w:rPr>
          <w:rFonts w:ascii="Times New Roman" w:hAnsi="Times New Roman" w:cs="Times New Roman"/>
          <w:sz w:val="24"/>
          <w:szCs w:val="24"/>
          <w:lang w:val="en-GB"/>
        </w:rPr>
        <w:t>Mrongrovious</w:t>
      </w:r>
      <w:proofErr w:type="spellEnd"/>
      <w:r w:rsidR="002E7C2D">
        <w:rPr>
          <w:rFonts w:ascii="Times New Roman" w:hAnsi="Times New Roman" w:cs="Times New Roman"/>
          <w:sz w:val="24"/>
          <w:szCs w:val="24"/>
          <w:lang w:val="en-GB"/>
        </w:rPr>
        <w:t xml:space="preserve"> Lectures on Ethics II, Eth-Vigil=</w:t>
      </w:r>
      <w:proofErr w:type="spellStart"/>
      <w:r w:rsidR="002E7C2D">
        <w:rPr>
          <w:rFonts w:ascii="Times New Roman" w:hAnsi="Times New Roman" w:cs="Times New Roman"/>
          <w:sz w:val="24"/>
          <w:szCs w:val="24"/>
          <w:lang w:val="en-GB"/>
        </w:rPr>
        <w:t>Vigilantius</w:t>
      </w:r>
      <w:proofErr w:type="spellEnd"/>
      <w:r w:rsidR="002E7C2D">
        <w:rPr>
          <w:rFonts w:ascii="Times New Roman" w:hAnsi="Times New Roman" w:cs="Times New Roman"/>
          <w:sz w:val="24"/>
          <w:szCs w:val="24"/>
          <w:lang w:val="en-GB"/>
        </w:rPr>
        <w:t xml:space="preserve"> Lectures on Ethics, VATP=Preparatory notes for Theory and Practice, </w:t>
      </w:r>
      <w:r w:rsidR="0053535F">
        <w:rPr>
          <w:rFonts w:ascii="Times New Roman" w:hAnsi="Times New Roman" w:cs="Times New Roman"/>
          <w:sz w:val="24"/>
          <w:szCs w:val="24"/>
          <w:lang w:val="en-GB"/>
        </w:rPr>
        <w:t xml:space="preserve">VADR=Preparatory notes for the Doctrine of Right, </w:t>
      </w:r>
      <w:r w:rsidR="002E7C2D">
        <w:rPr>
          <w:rFonts w:ascii="Times New Roman" w:hAnsi="Times New Roman" w:cs="Times New Roman"/>
          <w:sz w:val="24"/>
          <w:szCs w:val="24"/>
          <w:lang w:val="en-GB"/>
        </w:rPr>
        <w:t xml:space="preserve">Eth-Collins=Collins Lectures on Ethics. </w:t>
      </w:r>
    </w:p>
  </w:endnote>
  <w:endnote w:id="3">
    <w:p w:rsidR="00190CD5" w:rsidRPr="004A7E92" w:rsidRDefault="00190CD5" w:rsidP="004C64BA">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We must therefore disagree with Kaufman (1999: 11) who claims that the state need not protect any specific allocation of property. Since we can have rights entitlements in the state of nature, the state must protect the distribution of property that obtained in that state (assuming such distribution was rightful).</w:t>
      </w:r>
    </w:p>
    <w:p w:rsidR="00E74FDC" w:rsidRDefault="00190CD5" w:rsidP="004C64BA">
      <w:pPr>
        <w:pStyle w:val="EndnoteText"/>
        <w:spacing w:line="480" w:lineRule="auto"/>
        <w:rPr>
          <w:rFonts w:ascii="Times New Roman" w:hAnsi="Times New Roman" w:cs="Times New Roman"/>
          <w:sz w:val="24"/>
          <w:szCs w:val="24"/>
          <w:lang w:val="en-GB"/>
        </w:rPr>
      </w:pPr>
      <w:r w:rsidRPr="004A7E92">
        <w:rPr>
          <w:rFonts w:ascii="Times New Roman" w:hAnsi="Times New Roman" w:cs="Times New Roman"/>
          <w:sz w:val="24"/>
          <w:szCs w:val="24"/>
          <w:lang w:val="en-GB"/>
        </w:rPr>
        <w:t xml:space="preserve">The view that, according to Kant, we can have entitlements to particular objects in the state of nature runs contrary to a widely held belief in contemporary scholarship concerning the status of acquired right in that state (though see Byrd and </w:t>
      </w:r>
      <w:proofErr w:type="spellStart"/>
      <w:r w:rsidRPr="004A7E92">
        <w:rPr>
          <w:rFonts w:ascii="Times New Roman" w:hAnsi="Times New Roman" w:cs="Times New Roman"/>
          <w:sz w:val="24"/>
          <w:szCs w:val="24"/>
          <w:lang w:val="en-GB"/>
        </w:rPr>
        <w:t>Hruschka</w:t>
      </w:r>
      <w:proofErr w:type="spellEnd"/>
      <w:r w:rsidRPr="004A7E92">
        <w:rPr>
          <w:rFonts w:ascii="Times New Roman" w:hAnsi="Times New Roman" w:cs="Times New Roman"/>
          <w:sz w:val="24"/>
          <w:szCs w:val="24"/>
          <w:lang w:val="en-GB"/>
        </w:rPr>
        <w:t xml:space="preserve"> 20</w:t>
      </w:r>
      <w:r w:rsidR="007B5583">
        <w:rPr>
          <w:rFonts w:ascii="Times New Roman" w:hAnsi="Times New Roman" w:cs="Times New Roman"/>
          <w:sz w:val="24"/>
          <w:szCs w:val="24"/>
          <w:lang w:val="en-GB"/>
        </w:rPr>
        <w:t>06</w:t>
      </w:r>
      <w:r w:rsidR="003864C2">
        <w:rPr>
          <w:rFonts w:ascii="Times New Roman" w:hAnsi="Times New Roman" w:cs="Times New Roman"/>
          <w:sz w:val="24"/>
          <w:szCs w:val="24"/>
          <w:lang w:val="en-GB"/>
        </w:rPr>
        <w:t xml:space="preserve"> and 2010</w:t>
      </w:r>
      <w:r w:rsidRPr="004A7E92">
        <w:rPr>
          <w:rFonts w:ascii="Times New Roman" w:hAnsi="Times New Roman" w:cs="Times New Roman"/>
          <w:sz w:val="24"/>
          <w:szCs w:val="24"/>
          <w:lang w:val="en-GB"/>
        </w:rPr>
        <w:t xml:space="preserve"> for a notable exception). According to many recent commentators, the acquisition of an unowned object in the state of nature constitutes a wrongful imposition of one’s unilateral will on others. This is called the problem of unilateral choice. According to advocates of this problem, an act of acquisition in the state of nature does not generate an entitlement on the part of the person who acquired the object. The state therefore does not violate the rights of its members by coercively redistributing resources, since there was no entitlement to those resources absent state institutions.</w:t>
      </w:r>
      <w:r w:rsidR="00E74FDC">
        <w:rPr>
          <w:rFonts w:ascii="Times New Roman" w:hAnsi="Times New Roman" w:cs="Times New Roman"/>
          <w:sz w:val="24"/>
          <w:szCs w:val="24"/>
          <w:lang w:val="en-GB"/>
        </w:rPr>
        <w:t xml:space="preserve"> </w:t>
      </w:r>
      <w:r w:rsidR="00E74FDC" w:rsidRPr="004A7E92">
        <w:rPr>
          <w:rFonts w:ascii="Times New Roman" w:hAnsi="Times New Roman" w:cs="Times New Roman"/>
          <w:sz w:val="24"/>
          <w:szCs w:val="24"/>
          <w:lang w:val="en-GB"/>
        </w:rPr>
        <w:t xml:space="preserve">The problem of unilateral choice is discussed in, among other places, Brudner (2011), </w:t>
      </w:r>
      <w:proofErr w:type="spellStart"/>
      <w:r w:rsidR="00E74FDC" w:rsidRPr="004A7E92">
        <w:rPr>
          <w:rFonts w:ascii="Times New Roman" w:hAnsi="Times New Roman" w:cs="Times New Roman"/>
          <w:sz w:val="24"/>
          <w:szCs w:val="24"/>
          <w:lang w:val="en-GB"/>
        </w:rPr>
        <w:t>Flikschuh</w:t>
      </w:r>
      <w:proofErr w:type="spellEnd"/>
      <w:r w:rsidR="00E74FDC" w:rsidRPr="004A7E92">
        <w:rPr>
          <w:rFonts w:ascii="Times New Roman" w:hAnsi="Times New Roman" w:cs="Times New Roman"/>
          <w:sz w:val="24"/>
          <w:szCs w:val="24"/>
          <w:lang w:val="en-GB"/>
        </w:rPr>
        <w:t xml:space="preserve"> (2000), Hasan (2018b), </w:t>
      </w:r>
      <w:proofErr w:type="spellStart"/>
      <w:r w:rsidR="00E74FDC" w:rsidRPr="004A7E92">
        <w:rPr>
          <w:rFonts w:ascii="Times New Roman" w:hAnsi="Times New Roman" w:cs="Times New Roman"/>
          <w:sz w:val="24"/>
          <w:szCs w:val="24"/>
          <w:lang w:val="en-GB"/>
        </w:rPr>
        <w:t>Pallikkathayil</w:t>
      </w:r>
      <w:proofErr w:type="spellEnd"/>
      <w:r w:rsidR="00E74FDC" w:rsidRPr="004A7E92">
        <w:rPr>
          <w:rFonts w:ascii="Times New Roman" w:hAnsi="Times New Roman" w:cs="Times New Roman"/>
          <w:sz w:val="24"/>
          <w:szCs w:val="24"/>
          <w:lang w:val="en-GB"/>
        </w:rPr>
        <w:t xml:space="preserve"> (2010), </w:t>
      </w:r>
      <w:proofErr w:type="spellStart"/>
      <w:r w:rsidR="00E74FDC" w:rsidRPr="004A7E92">
        <w:rPr>
          <w:rFonts w:ascii="Times New Roman" w:hAnsi="Times New Roman" w:cs="Times New Roman"/>
          <w:sz w:val="24"/>
          <w:szCs w:val="24"/>
          <w:lang w:val="en-GB"/>
        </w:rPr>
        <w:t>Ripstein</w:t>
      </w:r>
      <w:proofErr w:type="spellEnd"/>
      <w:r w:rsidR="00E74FDC" w:rsidRPr="004A7E92">
        <w:rPr>
          <w:rFonts w:ascii="Times New Roman" w:hAnsi="Times New Roman" w:cs="Times New Roman"/>
          <w:sz w:val="24"/>
          <w:szCs w:val="24"/>
          <w:lang w:val="en-GB"/>
        </w:rPr>
        <w:t xml:space="preserve"> (2009), Sinclair (2018), and </w:t>
      </w:r>
      <w:proofErr w:type="spellStart"/>
      <w:r w:rsidR="00E74FDC" w:rsidRPr="004A7E92">
        <w:rPr>
          <w:rFonts w:ascii="Times New Roman" w:hAnsi="Times New Roman" w:cs="Times New Roman"/>
          <w:sz w:val="24"/>
          <w:szCs w:val="24"/>
          <w:lang w:val="en-GB"/>
        </w:rPr>
        <w:t>Stilz</w:t>
      </w:r>
      <w:proofErr w:type="spellEnd"/>
      <w:r w:rsidR="00E74FDC" w:rsidRPr="004A7E92">
        <w:rPr>
          <w:rFonts w:ascii="Times New Roman" w:hAnsi="Times New Roman" w:cs="Times New Roman"/>
          <w:sz w:val="24"/>
          <w:szCs w:val="24"/>
          <w:lang w:val="en-GB"/>
        </w:rPr>
        <w:t xml:space="preserve"> (2011). While these authors spell out the problem in slightly different terms, each shares the view that acquisition of external objects of choice in the state of nature constitutes a violation of the freedom of others.</w:t>
      </w:r>
      <w:r w:rsidRPr="004A7E92">
        <w:rPr>
          <w:rFonts w:ascii="Times New Roman" w:hAnsi="Times New Roman" w:cs="Times New Roman"/>
          <w:sz w:val="24"/>
          <w:szCs w:val="24"/>
          <w:lang w:val="en-GB"/>
        </w:rPr>
        <w:t xml:space="preserve"> </w:t>
      </w:r>
    </w:p>
    <w:p w:rsidR="00190CD5" w:rsidRPr="004A7E92" w:rsidRDefault="00190CD5" w:rsidP="004C64BA">
      <w:pPr>
        <w:pStyle w:val="EndnoteText"/>
        <w:spacing w:line="480" w:lineRule="auto"/>
        <w:rPr>
          <w:rFonts w:ascii="Times New Roman" w:hAnsi="Times New Roman" w:cs="Times New Roman"/>
          <w:sz w:val="24"/>
          <w:szCs w:val="24"/>
          <w:lang w:val="en-GB"/>
        </w:rPr>
      </w:pPr>
      <w:r w:rsidRPr="004A7E92">
        <w:rPr>
          <w:rFonts w:ascii="Times New Roman" w:hAnsi="Times New Roman" w:cs="Times New Roman"/>
          <w:sz w:val="24"/>
          <w:szCs w:val="24"/>
          <w:lang w:val="en-GB"/>
        </w:rPr>
        <w:t xml:space="preserve">The significance of the problem of unilateral choice for defending the provision of welfare on Kantian grounds should be clear (see Hasan 2018b for discussion). Coercive redistribution </w:t>
      </w:r>
      <w:r w:rsidR="00764E31" w:rsidRPr="004A7E92">
        <w:rPr>
          <w:rFonts w:ascii="Times New Roman" w:hAnsi="Times New Roman" w:cs="Times New Roman"/>
          <w:sz w:val="24"/>
          <w:szCs w:val="24"/>
          <w:lang w:val="en-GB"/>
        </w:rPr>
        <w:t xml:space="preserve">for the purpose of welfare provision </w:t>
      </w:r>
      <w:r w:rsidRPr="004A7E92">
        <w:rPr>
          <w:rFonts w:ascii="Times New Roman" w:hAnsi="Times New Roman" w:cs="Times New Roman"/>
          <w:sz w:val="24"/>
          <w:szCs w:val="24"/>
          <w:lang w:val="en-GB"/>
        </w:rPr>
        <w:t xml:space="preserve">appears more compatible with a view according to which the </w:t>
      </w:r>
      <w:r w:rsidR="00903D78">
        <w:rPr>
          <w:rFonts w:ascii="Times New Roman" w:hAnsi="Times New Roman" w:cs="Times New Roman"/>
          <w:sz w:val="24"/>
          <w:szCs w:val="24"/>
          <w:lang w:val="en-GB"/>
        </w:rPr>
        <w:t>acquisit</w:t>
      </w:r>
      <w:r w:rsidR="00596A81">
        <w:rPr>
          <w:rFonts w:ascii="Times New Roman" w:hAnsi="Times New Roman" w:cs="Times New Roman"/>
          <w:sz w:val="24"/>
          <w:szCs w:val="24"/>
          <w:lang w:val="en-GB"/>
        </w:rPr>
        <w:t>ion of property is only authoriz</w:t>
      </w:r>
      <w:r w:rsidR="00903D78">
        <w:rPr>
          <w:rFonts w:ascii="Times New Roman" w:hAnsi="Times New Roman" w:cs="Times New Roman"/>
          <w:sz w:val="24"/>
          <w:szCs w:val="24"/>
          <w:lang w:val="en-GB"/>
        </w:rPr>
        <w:t>ed in the civil condition.</w:t>
      </w:r>
      <w:r w:rsidR="00DB2B39">
        <w:rPr>
          <w:rFonts w:ascii="Times New Roman" w:hAnsi="Times New Roman" w:cs="Times New Roman"/>
          <w:sz w:val="24"/>
          <w:szCs w:val="24"/>
          <w:lang w:val="en-GB"/>
        </w:rPr>
        <w:t xml:space="preserve"> </w:t>
      </w:r>
      <w:r w:rsidRPr="004A7E92">
        <w:rPr>
          <w:rFonts w:ascii="Times New Roman" w:hAnsi="Times New Roman" w:cs="Times New Roman"/>
          <w:sz w:val="24"/>
          <w:szCs w:val="24"/>
          <w:lang w:val="en-GB"/>
        </w:rPr>
        <w:t>I am sceptical that Kant endorsed the problem of unilateral choice. Given this fact, I am also inclined to accept Kant’s claim that the state merely secures, but does not settle or determine, rights</w:t>
      </w:r>
      <w:r w:rsidR="00C90D33">
        <w:rPr>
          <w:rFonts w:ascii="Times New Roman" w:hAnsi="Times New Roman" w:cs="Times New Roman"/>
          <w:sz w:val="24"/>
          <w:szCs w:val="24"/>
          <w:lang w:val="en-GB"/>
        </w:rPr>
        <w:t xml:space="preserve"> (see footnote 4)</w:t>
      </w:r>
      <w:r w:rsidRPr="004A7E92">
        <w:rPr>
          <w:rFonts w:ascii="Times New Roman" w:hAnsi="Times New Roman" w:cs="Times New Roman"/>
          <w:sz w:val="24"/>
          <w:szCs w:val="24"/>
          <w:lang w:val="en-GB"/>
        </w:rPr>
        <w:t xml:space="preserve">. I defend </w:t>
      </w:r>
      <w:r w:rsidR="008056E6" w:rsidRPr="004A7E92">
        <w:rPr>
          <w:rFonts w:ascii="Times New Roman" w:hAnsi="Times New Roman" w:cs="Times New Roman"/>
          <w:sz w:val="24"/>
          <w:szCs w:val="24"/>
          <w:lang w:val="en-GB"/>
        </w:rPr>
        <w:t>my rejection of the problem of unilateral choice</w:t>
      </w:r>
      <w:r w:rsidRPr="004A7E92">
        <w:rPr>
          <w:rFonts w:ascii="Times New Roman" w:hAnsi="Times New Roman" w:cs="Times New Roman"/>
          <w:sz w:val="24"/>
          <w:szCs w:val="24"/>
          <w:lang w:val="en-GB"/>
        </w:rPr>
        <w:t xml:space="preserve"> in more detail in §5, since it is not relevant to the discussion in sections §§2-4. It is perhaps worth mentioning that the absence of the problem of unilateral choice does not entail that there are full-blown property rights in the state of nature. This is because there are other normative defects in the state of nature (related to assurance and indeterminacy), which result in claims remaining provisional. Thus, a denial of the problem of unilateral choice does not amount to a denial that the Kantian state is morally necessary. Thanks to an anonymous reviewer for pressing me to make this departure from the standard reading of Kant clear. </w:t>
      </w:r>
    </w:p>
  </w:endnote>
  <w:endnote w:id="4">
    <w:p w:rsidR="00190CD5" w:rsidRPr="004A7E92" w:rsidRDefault="00190CD5" w:rsidP="00493A02">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See </w:t>
      </w:r>
      <w:r w:rsidR="002A26FF">
        <w:rPr>
          <w:rFonts w:ascii="Times New Roman" w:hAnsi="Times New Roman" w:cs="Times New Roman"/>
          <w:sz w:val="24"/>
          <w:szCs w:val="24"/>
          <w:lang w:val="en-GB"/>
        </w:rPr>
        <w:t xml:space="preserve">DR </w:t>
      </w:r>
      <w:r w:rsidRPr="004A7E92">
        <w:rPr>
          <w:rFonts w:ascii="Times New Roman" w:hAnsi="Times New Roman" w:cs="Times New Roman"/>
          <w:sz w:val="24"/>
          <w:szCs w:val="24"/>
          <w:lang w:val="en-GB"/>
        </w:rPr>
        <w:t>6:256: ‘For a civil constitution is just the rightful condition, by which what belongs to each is only secured, but not actually settled or determined’.</w:t>
      </w:r>
    </w:p>
  </w:endnote>
  <w:endnote w:id="5">
    <w:p w:rsidR="00190CD5" w:rsidRPr="004A7E92" w:rsidRDefault="00190CD5" w:rsidP="00493A02">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Indeed, many commentators believe that Kant is unable to provide a consistent account of the provision of welfare. See: </w:t>
      </w:r>
      <w:proofErr w:type="spellStart"/>
      <w:r w:rsidRPr="004A7E92">
        <w:rPr>
          <w:rFonts w:ascii="Times New Roman" w:hAnsi="Times New Roman" w:cs="Times New Roman"/>
          <w:sz w:val="24"/>
          <w:szCs w:val="24"/>
          <w:lang w:val="en-GB"/>
        </w:rPr>
        <w:t>Aune</w:t>
      </w:r>
      <w:proofErr w:type="spellEnd"/>
      <w:r w:rsidRPr="004A7E92">
        <w:rPr>
          <w:rFonts w:ascii="Times New Roman" w:hAnsi="Times New Roman" w:cs="Times New Roman"/>
          <w:sz w:val="24"/>
          <w:szCs w:val="24"/>
          <w:lang w:val="en-GB"/>
        </w:rPr>
        <w:t xml:space="preserve"> (1979: 156–59), Byrd and </w:t>
      </w:r>
      <w:proofErr w:type="spellStart"/>
      <w:r w:rsidRPr="004A7E92">
        <w:rPr>
          <w:rFonts w:ascii="Times New Roman" w:hAnsi="Times New Roman" w:cs="Times New Roman"/>
          <w:sz w:val="24"/>
          <w:szCs w:val="24"/>
          <w:lang w:val="en-GB"/>
        </w:rPr>
        <w:t>Hruschka</w:t>
      </w:r>
      <w:proofErr w:type="spellEnd"/>
      <w:r w:rsidRPr="004A7E92">
        <w:rPr>
          <w:rFonts w:ascii="Times New Roman" w:hAnsi="Times New Roman" w:cs="Times New Roman"/>
          <w:sz w:val="24"/>
          <w:szCs w:val="24"/>
          <w:lang w:val="en-GB"/>
        </w:rPr>
        <w:t xml:space="preserve"> (2010), Hayek (1976: 43), </w:t>
      </w:r>
      <w:proofErr w:type="spellStart"/>
      <w:r w:rsidRPr="004A7E92">
        <w:rPr>
          <w:rFonts w:ascii="Times New Roman" w:hAnsi="Times New Roman" w:cs="Times New Roman"/>
          <w:sz w:val="24"/>
          <w:szCs w:val="24"/>
          <w:lang w:val="en-GB"/>
        </w:rPr>
        <w:t>LeBar</w:t>
      </w:r>
      <w:proofErr w:type="spellEnd"/>
      <w:r w:rsidRPr="004A7E92">
        <w:rPr>
          <w:rFonts w:ascii="Times New Roman" w:hAnsi="Times New Roman" w:cs="Times New Roman"/>
          <w:sz w:val="24"/>
          <w:szCs w:val="24"/>
          <w:lang w:val="en-GB"/>
        </w:rPr>
        <w:t xml:space="preserve"> (1999: 248), Murphy (1994: 123–25), Williams (1983: 195–98) and </w:t>
      </w:r>
      <w:proofErr w:type="spellStart"/>
      <w:r w:rsidRPr="004A7E92">
        <w:rPr>
          <w:rFonts w:ascii="Times New Roman" w:hAnsi="Times New Roman" w:cs="Times New Roman"/>
          <w:sz w:val="24"/>
          <w:szCs w:val="24"/>
          <w:lang w:val="en-GB"/>
        </w:rPr>
        <w:t>Kersting</w:t>
      </w:r>
      <w:proofErr w:type="spellEnd"/>
      <w:r w:rsidRPr="004A7E92">
        <w:rPr>
          <w:rFonts w:ascii="Times New Roman" w:hAnsi="Times New Roman" w:cs="Times New Roman"/>
          <w:sz w:val="24"/>
          <w:szCs w:val="24"/>
          <w:lang w:val="en-GB"/>
        </w:rPr>
        <w:t xml:space="preserve"> (1992b: 153). Williams and </w:t>
      </w:r>
      <w:proofErr w:type="spellStart"/>
      <w:r w:rsidRPr="004A7E92">
        <w:rPr>
          <w:rFonts w:ascii="Times New Roman" w:hAnsi="Times New Roman" w:cs="Times New Roman"/>
          <w:sz w:val="24"/>
          <w:szCs w:val="24"/>
          <w:lang w:val="en-GB"/>
        </w:rPr>
        <w:t>Kersting</w:t>
      </w:r>
      <w:proofErr w:type="spellEnd"/>
      <w:r w:rsidRPr="004A7E92">
        <w:rPr>
          <w:rFonts w:ascii="Times New Roman" w:hAnsi="Times New Roman" w:cs="Times New Roman"/>
          <w:sz w:val="24"/>
          <w:szCs w:val="24"/>
          <w:lang w:val="en-GB"/>
        </w:rPr>
        <w:t xml:space="preserve"> seem to revise their positions in Williams (2013) and </w:t>
      </w:r>
      <w:proofErr w:type="spellStart"/>
      <w:r w:rsidRPr="004A7E92">
        <w:rPr>
          <w:rFonts w:ascii="Times New Roman" w:hAnsi="Times New Roman" w:cs="Times New Roman"/>
          <w:sz w:val="24"/>
          <w:szCs w:val="24"/>
          <w:lang w:val="en-GB"/>
        </w:rPr>
        <w:t>Kersting</w:t>
      </w:r>
      <w:proofErr w:type="spellEnd"/>
      <w:r w:rsidRPr="004A7E92">
        <w:rPr>
          <w:rFonts w:ascii="Times New Roman" w:hAnsi="Times New Roman" w:cs="Times New Roman"/>
          <w:sz w:val="24"/>
          <w:szCs w:val="24"/>
          <w:lang w:val="en-GB"/>
        </w:rPr>
        <w:t xml:space="preserve"> (1992a), respectively. See Riley (1983: 111–13) for concerns over the fact that Kant wasn’t more attentive to inequalities of wealth.</w:t>
      </w:r>
    </w:p>
  </w:endnote>
  <w:endnote w:id="6">
    <w:p w:rsidR="00190CD5" w:rsidRPr="004A7E92" w:rsidRDefault="00190CD5" w:rsidP="00493A02">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This is the view that Rosen (1993: 179) develops (with the</w:t>
      </w:r>
      <w:r w:rsidR="00A32650">
        <w:rPr>
          <w:rFonts w:ascii="Times New Roman" w:hAnsi="Times New Roman" w:cs="Times New Roman"/>
          <w:sz w:val="24"/>
          <w:szCs w:val="24"/>
          <w:lang w:val="en-GB"/>
        </w:rPr>
        <w:t xml:space="preserve"> DR</w:t>
      </w:r>
      <w:r w:rsidRPr="004A7E92">
        <w:rPr>
          <w:rFonts w:ascii="Times New Roman" w:hAnsi="Times New Roman" w:cs="Times New Roman"/>
          <w:sz w:val="24"/>
          <w:szCs w:val="24"/>
          <w:lang w:val="en-GB"/>
        </w:rPr>
        <w:t xml:space="preserve"> 6:326 passage in mind): ‘Kant says that rulers take over a duty from the people. Presumably, the duty he has in mind is benevolence; no other duty fits the description’. For a similar view, see Williams (1983: 198).</w:t>
      </w:r>
    </w:p>
  </w:endnote>
  <w:endnote w:id="7">
    <w:p w:rsidR="00190CD5" w:rsidRPr="004A7E92" w:rsidRDefault="00190CD5" w:rsidP="00493A02">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This objection is raised by van der Linden (1988: 203) and Walla (2015: 40).</w:t>
      </w:r>
    </w:p>
  </w:endnote>
  <w:endnote w:id="8">
    <w:p w:rsidR="00190CD5" w:rsidRPr="004A7E92" w:rsidRDefault="00190CD5" w:rsidP="00493A02">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w:t>
      </w:r>
      <w:r w:rsidR="0009484A">
        <w:rPr>
          <w:rFonts w:ascii="Times New Roman" w:hAnsi="Times New Roman" w:cs="Times New Roman"/>
          <w:sz w:val="24"/>
          <w:szCs w:val="24"/>
          <w:lang w:val="en-GB"/>
        </w:rPr>
        <w:t>This is perhaps why Rosen believes that</w:t>
      </w:r>
      <w:r w:rsidRPr="004A7E92">
        <w:rPr>
          <w:rFonts w:ascii="Times New Roman" w:hAnsi="Times New Roman" w:cs="Times New Roman"/>
          <w:sz w:val="24"/>
          <w:szCs w:val="24"/>
          <w:lang w:val="en-GB"/>
        </w:rPr>
        <w:t xml:space="preserve"> the state’s duty of benevolence must be ‘derived from, without reducing or eliminating, private citizens’ duties of benevolence’ (1993: 179). </w:t>
      </w:r>
    </w:p>
  </w:endnote>
  <w:endnote w:id="9">
    <w:p w:rsidR="00190CD5" w:rsidRPr="004A7E92" w:rsidRDefault="00190CD5" w:rsidP="00493A02">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See Moran (2016).</w:t>
      </w:r>
    </w:p>
  </w:endnote>
  <w:endnote w:id="10">
    <w:p w:rsidR="00190CD5" w:rsidRPr="004A7E92" w:rsidRDefault="00190CD5" w:rsidP="00493A02">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I know of no commentators explicitly defending this view. However, it is worth discussing since something like it has been defended in non-Kantian contexts (see Cohen 2002 for one example). </w:t>
      </w:r>
    </w:p>
  </w:endnote>
  <w:endnote w:id="11">
    <w:p w:rsidR="00190CD5" w:rsidRPr="004A7E92" w:rsidRDefault="00190CD5" w:rsidP="00493A02">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For versions of this second view, see Allais (2015), </w:t>
      </w:r>
      <w:r w:rsidRPr="004A7E92">
        <w:rPr>
          <w:rFonts w:ascii="Times New Roman" w:hAnsi="Times New Roman" w:cs="Times New Roman"/>
          <w:b/>
          <w:sz w:val="24"/>
          <w:szCs w:val="24"/>
          <w:lang w:val="en-GB"/>
        </w:rPr>
        <w:t>[redacted]</w:t>
      </w:r>
      <w:r w:rsidRPr="004A7E92">
        <w:rPr>
          <w:rFonts w:ascii="Times New Roman" w:hAnsi="Times New Roman" w:cs="Times New Roman"/>
          <w:sz w:val="24"/>
          <w:szCs w:val="24"/>
          <w:lang w:val="en-GB"/>
        </w:rPr>
        <w:t xml:space="preserve">, </w:t>
      </w:r>
      <w:proofErr w:type="spellStart"/>
      <w:r w:rsidRPr="004A7E92">
        <w:rPr>
          <w:rFonts w:ascii="Times New Roman" w:hAnsi="Times New Roman" w:cs="Times New Roman"/>
          <w:sz w:val="24"/>
          <w:szCs w:val="24"/>
          <w:lang w:val="en-GB"/>
        </w:rPr>
        <w:t>Ripstein</w:t>
      </w:r>
      <w:proofErr w:type="spellEnd"/>
      <w:r w:rsidRPr="004A7E92">
        <w:rPr>
          <w:rFonts w:ascii="Times New Roman" w:hAnsi="Times New Roman" w:cs="Times New Roman"/>
          <w:sz w:val="24"/>
          <w:szCs w:val="24"/>
          <w:lang w:val="en-GB"/>
        </w:rPr>
        <w:t xml:space="preserve"> (2009), </w:t>
      </w:r>
      <w:proofErr w:type="spellStart"/>
      <w:r w:rsidRPr="004A7E92">
        <w:rPr>
          <w:rFonts w:ascii="Times New Roman" w:hAnsi="Times New Roman" w:cs="Times New Roman"/>
          <w:sz w:val="24"/>
          <w:szCs w:val="24"/>
          <w:lang w:val="en-GB"/>
        </w:rPr>
        <w:t>Varden</w:t>
      </w:r>
      <w:proofErr w:type="spellEnd"/>
      <w:r w:rsidRPr="004A7E92">
        <w:rPr>
          <w:rFonts w:ascii="Times New Roman" w:hAnsi="Times New Roman" w:cs="Times New Roman"/>
          <w:sz w:val="24"/>
          <w:szCs w:val="24"/>
          <w:lang w:val="en-GB"/>
        </w:rPr>
        <w:t xml:space="preserve"> (2009), and </w:t>
      </w:r>
      <w:proofErr w:type="spellStart"/>
      <w:r w:rsidRPr="004A7E92">
        <w:rPr>
          <w:rFonts w:ascii="Times New Roman" w:hAnsi="Times New Roman" w:cs="Times New Roman"/>
          <w:sz w:val="24"/>
          <w:szCs w:val="24"/>
          <w:lang w:val="en-GB"/>
        </w:rPr>
        <w:t>Weinrib</w:t>
      </w:r>
      <w:proofErr w:type="spellEnd"/>
      <w:r w:rsidRPr="004A7E92">
        <w:rPr>
          <w:rFonts w:ascii="Times New Roman" w:hAnsi="Times New Roman" w:cs="Times New Roman"/>
          <w:sz w:val="24"/>
          <w:szCs w:val="24"/>
          <w:lang w:val="en-GB"/>
        </w:rPr>
        <w:t xml:space="preserve"> (2003).</w:t>
      </w:r>
    </w:p>
  </w:endnote>
  <w:endnote w:id="12">
    <w:p w:rsidR="00190CD5" w:rsidRPr="004A7E92" w:rsidRDefault="00190CD5" w:rsidP="00493A02">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Ripstein’s own example includes public highways that connect privately owned pieces of land but cannot be lived on. Nothing is lost in leaving this out as public highways are not candidates for spaces that a person</w:t>
      </w:r>
      <w:r w:rsidR="002F2016">
        <w:rPr>
          <w:rFonts w:ascii="Times New Roman" w:hAnsi="Times New Roman" w:cs="Times New Roman"/>
          <w:sz w:val="24"/>
          <w:szCs w:val="24"/>
          <w:lang w:val="en-GB"/>
        </w:rPr>
        <w:t xml:space="preserve"> without land</w:t>
      </w:r>
      <w:r w:rsidRPr="004A7E92">
        <w:rPr>
          <w:rFonts w:ascii="Times New Roman" w:hAnsi="Times New Roman" w:cs="Times New Roman"/>
          <w:sz w:val="24"/>
          <w:szCs w:val="24"/>
          <w:lang w:val="en-GB"/>
        </w:rPr>
        <w:t xml:space="preserve"> could rightfully occupy.</w:t>
      </w:r>
    </w:p>
  </w:endnote>
  <w:endnote w:id="13">
    <w:p w:rsidR="005E338D" w:rsidRPr="004A7E92" w:rsidRDefault="005E338D" w:rsidP="005E338D">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w:t>
      </w:r>
      <w:r w:rsidR="00646AD9">
        <w:rPr>
          <w:rFonts w:ascii="Times New Roman" w:hAnsi="Times New Roman" w:cs="Times New Roman"/>
          <w:sz w:val="24"/>
          <w:szCs w:val="24"/>
          <w:lang w:val="en-GB"/>
        </w:rPr>
        <w:t xml:space="preserve">Both Gregor’s translation and almost all secondary literature on Kant’s account of citizenship elide the distinction </w:t>
      </w:r>
      <w:r w:rsidRPr="004A7E92">
        <w:rPr>
          <w:rFonts w:ascii="Times New Roman" w:hAnsi="Times New Roman" w:cs="Times New Roman"/>
          <w:sz w:val="24"/>
          <w:szCs w:val="24"/>
          <w:lang w:val="en-GB"/>
        </w:rPr>
        <w:t xml:space="preserve">between </w:t>
      </w:r>
      <w:proofErr w:type="spellStart"/>
      <w:r w:rsidRPr="004A7E92">
        <w:rPr>
          <w:rFonts w:ascii="Times New Roman" w:hAnsi="Times New Roman" w:cs="Times New Roman"/>
          <w:i/>
          <w:sz w:val="24"/>
          <w:szCs w:val="24"/>
          <w:lang w:val="en-GB"/>
        </w:rPr>
        <w:t>Selbstständigkeit</w:t>
      </w:r>
      <w:proofErr w:type="spellEnd"/>
      <w:r w:rsidRPr="004A7E92">
        <w:rPr>
          <w:rFonts w:ascii="Times New Roman" w:hAnsi="Times New Roman" w:cs="Times New Roman"/>
          <w:sz w:val="24"/>
          <w:szCs w:val="24"/>
          <w:lang w:val="en-GB"/>
        </w:rPr>
        <w:t xml:space="preserve"> and </w:t>
      </w:r>
      <w:proofErr w:type="spellStart"/>
      <w:r w:rsidRPr="004A7E92">
        <w:rPr>
          <w:rFonts w:ascii="Times New Roman" w:hAnsi="Times New Roman" w:cs="Times New Roman"/>
          <w:i/>
          <w:sz w:val="24"/>
          <w:szCs w:val="24"/>
          <w:lang w:val="en-GB"/>
        </w:rPr>
        <w:t>Unabhängigkeit</w:t>
      </w:r>
      <w:proofErr w:type="spellEnd"/>
      <w:r w:rsidR="00646AD9">
        <w:rPr>
          <w:rFonts w:ascii="Times New Roman" w:hAnsi="Times New Roman" w:cs="Times New Roman"/>
          <w:sz w:val="24"/>
          <w:szCs w:val="24"/>
          <w:lang w:val="en-GB"/>
        </w:rPr>
        <w:t>.</w:t>
      </w:r>
      <w:r w:rsidRPr="004A7E92">
        <w:rPr>
          <w:rFonts w:ascii="Times New Roman" w:hAnsi="Times New Roman" w:cs="Times New Roman"/>
          <w:sz w:val="24"/>
          <w:szCs w:val="24"/>
          <w:lang w:val="en-GB"/>
        </w:rPr>
        <w:t xml:space="preserve"> Shell (2016)</w:t>
      </w:r>
      <w:r w:rsidR="00646AD9">
        <w:rPr>
          <w:rFonts w:ascii="Times New Roman" w:hAnsi="Times New Roman" w:cs="Times New Roman"/>
          <w:sz w:val="24"/>
          <w:szCs w:val="24"/>
          <w:lang w:val="en-GB"/>
        </w:rPr>
        <w:t xml:space="preserve"> is a notable exception to this</w:t>
      </w:r>
      <w:r w:rsidRPr="004A7E92">
        <w:rPr>
          <w:rFonts w:ascii="Times New Roman" w:hAnsi="Times New Roman" w:cs="Times New Roman"/>
          <w:sz w:val="24"/>
          <w:szCs w:val="24"/>
          <w:lang w:val="en-GB"/>
        </w:rPr>
        <w:t>.</w:t>
      </w:r>
      <w:r w:rsidR="00646AD9">
        <w:rPr>
          <w:rFonts w:ascii="Times New Roman" w:hAnsi="Times New Roman" w:cs="Times New Roman"/>
          <w:sz w:val="24"/>
          <w:szCs w:val="24"/>
          <w:lang w:val="en-GB"/>
        </w:rPr>
        <w:t xml:space="preserve"> </w:t>
      </w:r>
    </w:p>
  </w:endnote>
  <w:endnote w:id="14">
    <w:p w:rsidR="005E338D" w:rsidRPr="004A7E92" w:rsidRDefault="005E338D" w:rsidP="005E338D">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Of course not all employment </w:t>
      </w:r>
      <w:r w:rsidR="0058198A">
        <w:rPr>
          <w:rFonts w:ascii="Times New Roman" w:hAnsi="Times New Roman" w:cs="Times New Roman"/>
          <w:sz w:val="24"/>
          <w:szCs w:val="24"/>
          <w:lang w:val="en-GB"/>
        </w:rPr>
        <w:t>is</w:t>
      </w:r>
      <w:r w:rsidRPr="004A7E92">
        <w:rPr>
          <w:rFonts w:ascii="Times New Roman" w:hAnsi="Times New Roman" w:cs="Times New Roman"/>
          <w:sz w:val="24"/>
          <w:szCs w:val="24"/>
          <w:lang w:val="en-GB"/>
        </w:rPr>
        <w:t xml:space="preserve"> </w:t>
      </w:r>
      <w:r w:rsidR="0058198A">
        <w:rPr>
          <w:rFonts w:ascii="Times New Roman" w:hAnsi="Times New Roman" w:cs="Times New Roman"/>
          <w:sz w:val="24"/>
          <w:szCs w:val="24"/>
          <w:lang w:val="en-GB"/>
        </w:rPr>
        <w:t>in</w:t>
      </w:r>
      <w:r w:rsidRPr="004A7E92">
        <w:rPr>
          <w:rFonts w:ascii="Times New Roman" w:hAnsi="Times New Roman" w:cs="Times New Roman"/>
          <w:sz w:val="24"/>
          <w:szCs w:val="24"/>
          <w:lang w:val="en-GB"/>
        </w:rPr>
        <w:t xml:space="preserve">compatible with innate freedom. However, in those cases in which </w:t>
      </w:r>
      <w:r w:rsidR="00237A50">
        <w:rPr>
          <w:rFonts w:ascii="Times New Roman" w:hAnsi="Times New Roman" w:cs="Times New Roman"/>
          <w:sz w:val="24"/>
          <w:szCs w:val="24"/>
          <w:lang w:val="en-GB"/>
        </w:rPr>
        <w:t>it is,</w:t>
      </w:r>
      <w:r w:rsidRPr="004A7E92">
        <w:rPr>
          <w:rFonts w:ascii="Times New Roman" w:hAnsi="Times New Roman" w:cs="Times New Roman"/>
          <w:sz w:val="24"/>
          <w:szCs w:val="24"/>
          <w:lang w:val="en-GB"/>
        </w:rPr>
        <w:t xml:space="preserve"> Kant’s account of</w:t>
      </w:r>
      <w:r w:rsidR="00154B04">
        <w:rPr>
          <w:rFonts w:ascii="Times New Roman" w:hAnsi="Times New Roman" w:cs="Times New Roman"/>
          <w:sz w:val="24"/>
          <w:szCs w:val="24"/>
          <w:lang w:val="en-GB"/>
        </w:rPr>
        <w:t xml:space="preserve"> civil</w:t>
      </w:r>
      <w:r w:rsidRPr="004A7E92">
        <w:rPr>
          <w:rFonts w:ascii="Times New Roman" w:hAnsi="Times New Roman" w:cs="Times New Roman"/>
          <w:sz w:val="24"/>
          <w:szCs w:val="24"/>
          <w:lang w:val="en-GB"/>
        </w:rPr>
        <w:t xml:space="preserve"> equality demands that the employee be able to seek redress through the law (see </w:t>
      </w:r>
      <w:r w:rsidR="00D7120A">
        <w:rPr>
          <w:rFonts w:ascii="Times New Roman" w:hAnsi="Times New Roman" w:cs="Times New Roman"/>
          <w:sz w:val="24"/>
          <w:szCs w:val="24"/>
          <w:lang w:val="en-GB"/>
        </w:rPr>
        <w:t xml:space="preserve">TP </w:t>
      </w:r>
      <w:r w:rsidRPr="004A7E92">
        <w:rPr>
          <w:rFonts w:ascii="Times New Roman" w:hAnsi="Times New Roman" w:cs="Times New Roman"/>
          <w:sz w:val="24"/>
          <w:szCs w:val="24"/>
          <w:lang w:val="en-GB"/>
        </w:rPr>
        <w:t xml:space="preserve">8:291-92). </w:t>
      </w:r>
      <w:r w:rsidR="00AF0C83">
        <w:rPr>
          <w:rFonts w:ascii="Times New Roman" w:hAnsi="Times New Roman" w:cs="Times New Roman"/>
          <w:sz w:val="24"/>
          <w:szCs w:val="24"/>
          <w:lang w:val="en-GB"/>
        </w:rPr>
        <w:t>On my view, civil equality does not add any additional resources to our thinking about equality than those already contained in the innate right. However, while the innate right is concerned with the relationship between individuals, civil equality is concerned with the relationship between individuals and legal institutions</w:t>
      </w:r>
      <w:r w:rsidR="005453EF">
        <w:rPr>
          <w:rFonts w:ascii="Times New Roman" w:hAnsi="Times New Roman" w:cs="Times New Roman"/>
          <w:sz w:val="24"/>
          <w:szCs w:val="24"/>
          <w:lang w:val="en-GB"/>
        </w:rPr>
        <w:t xml:space="preserve"> (see also </w:t>
      </w:r>
      <w:proofErr w:type="spellStart"/>
      <w:r w:rsidR="005453EF">
        <w:rPr>
          <w:rFonts w:ascii="Times New Roman" w:hAnsi="Times New Roman" w:cs="Times New Roman"/>
          <w:sz w:val="24"/>
          <w:szCs w:val="24"/>
          <w:lang w:val="en-GB"/>
        </w:rPr>
        <w:t>Weinrib</w:t>
      </w:r>
      <w:proofErr w:type="spellEnd"/>
      <w:r w:rsidR="005453EF">
        <w:rPr>
          <w:rFonts w:ascii="Times New Roman" w:hAnsi="Times New Roman" w:cs="Times New Roman"/>
          <w:sz w:val="24"/>
          <w:szCs w:val="24"/>
          <w:lang w:val="en-GB"/>
        </w:rPr>
        <w:t xml:space="preserve"> 2003: 809)</w:t>
      </w:r>
      <w:r w:rsidR="00AF0C83">
        <w:rPr>
          <w:rFonts w:ascii="Times New Roman" w:hAnsi="Times New Roman" w:cs="Times New Roman"/>
          <w:sz w:val="24"/>
          <w:szCs w:val="24"/>
          <w:lang w:val="en-GB"/>
        </w:rPr>
        <w:t>.</w:t>
      </w:r>
    </w:p>
  </w:endnote>
  <w:endnote w:id="15">
    <w:p w:rsidR="005E338D" w:rsidRPr="004A7E92" w:rsidRDefault="005E338D" w:rsidP="007959A3">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Kant himself says that both that passive citizenship seems to contradict the concept of a citizen as such</w:t>
      </w:r>
      <w:r w:rsidR="00723CB0">
        <w:rPr>
          <w:rFonts w:ascii="Times New Roman" w:hAnsi="Times New Roman" w:cs="Times New Roman"/>
          <w:sz w:val="24"/>
          <w:szCs w:val="24"/>
          <w:lang w:val="en-GB"/>
        </w:rPr>
        <w:t>,</w:t>
      </w:r>
      <w:r w:rsidRPr="004A7E92">
        <w:rPr>
          <w:rFonts w:ascii="Times New Roman" w:hAnsi="Times New Roman" w:cs="Times New Roman"/>
          <w:sz w:val="24"/>
          <w:szCs w:val="24"/>
          <w:lang w:val="en-GB"/>
        </w:rPr>
        <w:t xml:space="preserve"> and that anyone should be able to work </w:t>
      </w:r>
      <w:r w:rsidR="00FF2B92">
        <w:rPr>
          <w:rFonts w:ascii="Times New Roman" w:hAnsi="Times New Roman" w:cs="Times New Roman"/>
          <w:sz w:val="24"/>
          <w:szCs w:val="24"/>
          <w:lang w:val="en-GB"/>
        </w:rPr>
        <w:t>up to the status of an active citizen</w:t>
      </w:r>
      <w:r w:rsidRPr="004A7E92">
        <w:rPr>
          <w:rFonts w:ascii="Times New Roman" w:hAnsi="Times New Roman" w:cs="Times New Roman"/>
          <w:sz w:val="24"/>
          <w:szCs w:val="24"/>
          <w:lang w:val="en-GB"/>
        </w:rPr>
        <w:t xml:space="preserve"> (</w:t>
      </w:r>
      <w:r w:rsidR="00CB6735">
        <w:rPr>
          <w:rFonts w:ascii="Times New Roman" w:hAnsi="Times New Roman" w:cs="Times New Roman"/>
          <w:sz w:val="24"/>
          <w:szCs w:val="24"/>
          <w:lang w:val="en-GB"/>
        </w:rPr>
        <w:t xml:space="preserve">DR </w:t>
      </w:r>
      <w:r w:rsidRPr="004A7E92">
        <w:rPr>
          <w:rFonts w:ascii="Times New Roman" w:hAnsi="Times New Roman" w:cs="Times New Roman"/>
          <w:sz w:val="24"/>
          <w:szCs w:val="24"/>
          <w:lang w:val="en-GB"/>
        </w:rPr>
        <w:t xml:space="preserve">6:314-15). However, the former comment is compatible with the view that what is wrong is calling passive members of the state </w:t>
      </w:r>
      <w:r w:rsidRPr="004A7E92">
        <w:rPr>
          <w:rFonts w:ascii="Times New Roman" w:hAnsi="Times New Roman" w:cs="Times New Roman"/>
          <w:i/>
          <w:sz w:val="24"/>
          <w:szCs w:val="24"/>
          <w:lang w:val="en-GB"/>
        </w:rPr>
        <w:t>citizens</w:t>
      </w:r>
      <w:r w:rsidRPr="004A7E92">
        <w:rPr>
          <w:rFonts w:ascii="Times New Roman" w:hAnsi="Times New Roman" w:cs="Times New Roman"/>
          <w:sz w:val="24"/>
          <w:szCs w:val="24"/>
          <w:lang w:val="en-GB"/>
        </w:rPr>
        <w:t xml:space="preserve"> and not </w:t>
      </w:r>
      <w:r w:rsidR="00C6629D">
        <w:rPr>
          <w:rFonts w:ascii="Times New Roman" w:hAnsi="Times New Roman" w:cs="Times New Roman"/>
          <w:sz w:val="24"/>
          <w:szCs w:val="24"/>
          <w:lang w:val="en-GB"/>
        </w:rPr>
        <w:t>the condition of</w:t>
      </w:r>
      <w:r w:rsidRPr="004A7E92">
        <w:rPr>
          <w:rFonts w:ascii="Times New Roman" w:hAnsi="Times New Roman" w:cs="Times New Roman"/>
          <w:sz w:val="24"/>
          <w:szCs w:val="24"/>
          <w:lang w:val="en-GB"/>
        </w:rPr>
        <w:t xml:space="preserve"> passive citizens as such. The latter comment can be read as an implication of Kant’s account of formal equality of opportunity. </w:t>
      </w:r>
    </w:p>
  </w:endnote>
  <w:endnote w:id="16">
    <w:p w:rsidR="007959A3" w:rsidRPr="007959A3" w:rsidRDefault="007959A3" w:rsidP="007959A3">
      <w:pPr>
        <w:pStyle w:val="EndnoteText"/>
        <w:spacing w:line="480" w:lineRule="auto"/>
        <w:rPr>
          <w:rFonts w:ascii="Times New Roman" w:hAnsi="Times New Roman" w:cs="Times New Roman"/>
          <w:sz w:val="24"/>
          <w:szCs w:val="24"/>
          <w:lang w:val="en-GB"/>
        </w:rPr>
      </w:pPr>
      <w:r>
        <w:rPr>
          <w:rStyle w:val="EndnoteReference"/>
        </w:rPr>
        <w:endnoteRef/>
      </w:r>
      <w:r>
        <w:t xml:space="preserve"> </w:t>
      </w:r>
      <w:r>
        <w:rPr>
          <w:rFonts w:ascii="Times New Roman" w:hAnsi="Times New Roman" w:cs="Times New Roman"/>
          <w:sz w:val="24"/>
          <w:szCs w:val="24"/>
        </w:rPr>
        <w:t xml:space="preserve">An anonymous reviewer has suggested that </w:t>
      </w:r>
      <w:r w:rsidR="00D05D97">
        <w:rPr>
          <w:rFonts w:ascii="Times New Roman" w:hAnsi="Times New Roman" w:cs="Times New Roman"/>
          <w:sz w:val="24"/>
          <w:szCs w:val="24"/>
        </w:rPr>
        <w:t>this</w:t>
      </w:r>
      <w:r>
        <w:rPr>
          <w:rFonts w:ascii="Times New Roman" w:hAnsi="Times New Roman" w:cs="Times New Roman"/>
          <w:sz w:val="24"/>
          <w:szCs w:val="24"/>
        </w:rPr>
        <w:t xml:space="preserve"> is a form of wrongful dependence view. I am not sure about this</w:t>
      </w:r>
      <w:r w:rsidRPr="007959A3">
        <w:rPr>
          <w:rFonts w:ascii="Times New Roman" w:hAnsi="Times New Roman" w:cs="Times New Roman"/>
          <w:sz w:val="24"/>
          <w:szCs w:val="24"/>
        </w:rPr>
        <w:t xml:space="preserve">. </w:t>
      </w:r>
      <w:r w:rsidR="0051225E">
        <w:rPr>
          <w:rFonts w:ascii="Times New Roman" w:hAnsi="Times New Roman" w:cs="Times New Roman"/>
          <w:sz w:val="24"/>
          <w:szCs w:val="24"/>
        </w:rPr>
        <w:t>On my reading,</w:t>
      </w:r>
      <w:r>
        <w:rPr>
          <w:rFonts w:ascii="Times New Roman" w:hAnsi="Times New Roman" w:cs="Times New Roman"/>
          <w:sz w:val="24"/>
          <w:szCs w:val="24"/>
        </w:rPr>
        <w:t xml:space="preserve"> Guyer’s view</w:t>
      </w:r>
      <w:r w:rsidRPr="007959A3">
        <w:rPr>
          <w:rFonts w:ascii="Times New Roman" w:hAnsi="Times New Roman" w:cs="Times New Roman"/>
          <w:sz w:val="24"/>
          <w:szCs w:val="24"/>
        </w:rPr>
        <w:t xml:space="preserve"> is not about identifying and remedyi</w:t>
      </w:r>
      <w:r w:rsidR="00EB1C10">
        <w:rPr>
          <w:rFonts w:ascii="Times New Roman" w:hAnsi="Times New Roman" w:cs="Times New Roman"/>
          <w:sz w:val="24"/>
          <w:szCs w:val="24"/>
        </w:rPr>
        <w:t>ng a certain form of dependence</w:t>
      </w:r>
      <w:r w:rsidRPr="007959A3">
        <w:rPr>
          <w:rFonts w:ascii="Times New Roman" w:hAnsi="Times New Roman" w:cs="Times New Roman"/>
          <w:sz w:val="24"/>
          <w:szCs w:val="24"/>
        </w:rPr>
        <w:t xml:space="preserve"> but the conditions under which we legitimately transition from the state of nature to civil society.</w:t>
      </w:r>
      <w:r w:rsidR="00EB0E2E">
        <w:rPr>
          <w:rFonts w:ascii="Times New Roman" w:hAnsi="Times New Roman" w:cs="Times New Roman"/>
          <w:sz w:val="24"/>
          <w:szCs w:val="24"/>
        </w:rPr>
        <w:t xml:space="preserve"> </w:t>
      </w:r>
      <w:r w:rsidR="00F30E26">
        <w:rPr>
          <w:rFonts w:ascii="Times New Roman" w:hAnsi="Times New Roman" w:cs="Times New Roman"/>
          <w:sz w:val="24"/>
          <w:szCs w:val="24"/>
        </w:rPr>
        <w:t>Either way</w:t>
      </w:r>
      <w:r w:rsidR="00EB0E2E">
        <w:rPr>
          <w:rFonts w:ascii="Times New Roman" w:hAnsi="Times New Roman" w:cs="Times New Roman"/>
          <w:sz w:val="24"/>
          <w:szCs w:val="24"/>
        </w:rPr>
        <w:t>,</w:t>
      </w:r>
      <w:r>
        <w:rPr>
          <w:rFonts w:ascii="Times New Roman" w:hAnsi="Times New Roman" w:cs="Times New Roman"/>
          <w:sz w:val="24"/>
          <w:szCs w:val="24"/>
        </w:rPr>
        <w:t xml:space="preserve"> </w:t>
      </w:r>
      <w:r w:rsidR="00EB5C92">
        <w:rPr>
          <w:rFonts w:ascii="Times New Roman" w:hAnsi="Times New Roman" w:cs="Times New Roman"/>
          <w:sz w:val="24"/>
          <w:szCs w:val="24"/>
        </w:rPr>
        <w:t>Guyer’s view</w:t>
      </w:r>
      <w:r>
        <w:rPr>
          <w:rFonts w:ascii="Times New Roman" w:hAnsi="Times New Roman" w:cs="Times New Roman"/>
          <w:sz w:val="24"/>
          <w:szCs w:val="24"/>
        </w:rPr>
        <w:t xml:space="preserve"> is</w:t>
      </w:r>
      <w:r w:rsidR="007D42B1">
        <w:rPr>
          <w:rFonts w:ascii="Times New Roman" w:hAnsi="Times New Roman" w:cs="Times New Roman"/>
          <w:sz w:val="24"/>
          <w:szCs w:val="24"/>
        </w:rPr>
        <w:t xml:space="preserve"> certainly</w:t>
      </w:r>
      <w:r>
        <w:rPr>
          <w:rFonts w:ascii="Times New Roman" w:hAnsi="Times New Roman" w:cs="Times New Roman"/>
          <w:sz w:val="24"/>
          <w:szCs w:val="24"/>
        </w:rPr>
        <w:t xml:space="preserve"> distinct from </w:t>
      </w:r>
      <w:r w:rsidR="007D42B1">
        <w:rPr>
          <w:rFonts w:ascii="Times New Roman" w:hAnsi="Times New Roman" w:cs="Times New Roman"/>
          <w:sz w:val="24"/>
          <w:szCs w:val="24"/>
        </w:rPr>
        <w:t>the suggestions</w:t>
      </w:r>
      <w:r>
        <w:rPr>
          <w:rFonts w:ascii="Times New Roman" w:hAnsi="Times New Roman" w:cs="Times New Roman"/>
          <w:sz w:val="24"/>
          <w:szCs w:val="24"/>
        </w:rPr>
        <w:t xml:space="preserve"> </w:t>
      </w:r>
      <w:r w:rsidR="00E534AF">
        <w:rPr>
          <w:rFonts w:ascii="Times New Roman" w:hAnsi="Times New Roman" w:cs="Times New Roman"/>
          <w:sz w:val="24"/>
          <w:szCs w:val="24"/>
        </w:rPr>
        <w:t>made by</w:t>
      </w:r>
      <w:r>
        <w:rPr>
          <w:rFonts w:ascii="Times New Roman" w:hAnsi="Times New Roman" w:cs="Times New Roman"/>
          <w:sz w:val="24"/>
          <w:szCs w:val="24"/>
        </w:rPr>
        <w:t xml:space="preserve"> Ripstein and Hasan</w:t>
      </w:r>
      <w:r w:rsidR="00EA6CCF">
        <w:rPr>
          <w:rFonts w:ascii="Times New Roman" w:hAnsi="Times New Roman" w:cs="Times New Roman"/>
          <w:sz w:val="24"/>
          <w:szCs w:val="24"/>
        </w:rPr>
        <w:t xml:space="preserve"> and for this reason</w:t>
      </w:r>
      <w:r w:rsidR="007D42B1">
        <w:rPr>
          <w:rFonts w:ascii="Times New Roman" w:hAnsi="Times New Roman" w:cs="Times New Roman"/>
          <w:sz w:val="24"/>
          <w:szCs w:val="24"/>
        </w:rPr>
        <w:t xml:space="preserve"> it </w:t>
      </w:r>
      <w:r w:rsidR="0070198F">
        <w:rPr>
          <w:rFonts w:ascii="Times New Roman" w:hAnsi="Times New Roman" w:cs="Times New Roman"/>
          <w:sz w:val="24"/>
          <w:szCs w:val="24"/>
        </w:rPr>
        <w:t>requires a separate treatmen</w:t>
      </w:r>
      <w:r w:rsidR="00A6671F">
        <w:rPr>
          <w:rFonts w:ascii="Times New Roman" w:hAnsi="Times New Roman" w:cs="Times New Roman"/>
          <w:sz w:val="24"/>
          <w:szCs w:val="24"/>
        </w:rPr>
        <w:t>t.</w:t>
      </w:r>
    </w:p>
  </w:endnote>
  <w:endnote w:id="17">
    <w:p w:rsidR="009C48F2" w:rsidRPr="00F07C48" w:rsidRDefault="009C48F2" w:rsidP="00F07C48">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We can also add that the passage often cited in favour of ascribing the problem of unilateral choice to Kant, ‘a unilateral will cannot serve as a coercive law for everyone with regard to possession that is external…’ (</w:t>
      </w:r>
      <w:r w:rsidR="00507E2E">
        <w:rPr>
          <w:rFonts w:ascii="Times New Roman" w:hAnsi="Times New Roman" w:cs="Times New Roman"/>
          <w:sz w:val="24"/>
          <w:szCs w:val="24"/>
          <w:lang w:val="en-GB"/>
        </w:rPr>
        <w:t xml:space="preserve">DR </w:t>
      </w:r>
      <w:r w:rsidRPr="004A7E92">
        <w:rPr>
          <w:rFonts w:ascii="Times New Roman" w:hAnsi="Times New Roman" w:cs="Times New Roman"/>
          <w:sz w:val="24"/>
          <w:szCs w:val="24"/>
          <w:lang w:val="en-GB"/>
        </w:rPr>
        <w:t xml:space="preserve">6:256), </w:t>
      </w:r>
      <w:r w:rsidR="00AE0919">
        <w:rPr>
          <w:rFonts w:ascii="Times New Roman" w:hAnsi="Times New Roman" w:cs="Times New Roman"/>
          <w:sz w:val="24"/>
          <w:szCs w:val="24"/>
          <w:lang w:val="en-GB"/>
        </w:rPr>
        <w:t xml:space="preserve">appears in the context of a discussion </w:t>
      </w:r>
      <w:r w:rsidR="007D092A">
        <w:rPr>
          <w:rFonts w:ascii="Times New Roman" w:hAnsi="Times New Roman" w:cs="Times New Roman"/>
          <w:sz w:val="24"/>
          <w:szCs w:val="24"/>
          <w:lang w:val="en-GB"/>
        </w:rPr>
        <w:t>of</w:t>
      </w:r>
      <w:r w:rsidR="00AE0919">
        <w:rPr>
          <w:rFonts w:ascii="Times New Roman" w:hAnsi="Times New Roman" w:cs="Times New Roman"/>
          <w:sz w:val="24"/>
          <w:szCs w:val="24"/>
          <w:lang w:val="en-GB"/>
        </w:rPr>
        <w:t xml:space="preserve"> </w:t>
      </w:r>
      <w:r w:rsidR="00FF08D3">
        <w:rPr>
          <w:rFonts w:ascii="Times New Roman" w:hAnsi="Times New Roman" w:cs="Times New Roman"/>
          <w:sz w:val="24"/>
          <w:szCs w:val="24"/>
          <w:lang w:val="en-GB"/>
        </w:rPr>
        <w:t xml:space="preserve">reciprocal </w:t>
      </w:r>
      <w:r w:rsidR="00FF08D3" w:rsidRPr="00A76905">
        <w:rPr>
          <w:rFonts w:ascii="Times New Roman" w:hAnsi="Times New Roman" w:cs="Times New Roman"/>
          <w:i/>
          <w:sz w:val="24"/>
          <w:szCs w:val="24"/>
          <w:lang w:val="en-GB"/>
        </w:rPr>
        <w:t>assurance</w:t>
      </w:r>
      <w:r w:rsidR="00FF08D3">
        <w:rPr>
          <w:rFonts w:ascii="Times New Roman" w:hAnsi="Times New Roman" w:cs="Times New Roman"/>
          <w:sz w:val="24"/>
          <w:szCs w:val="24"/>
          <w:lang w:val="en-GB"/>
        </w:rPr>
        <w:t xml:space="preserve">. </w:t>
      </w:r>
      <w:r w:rsidR="009D7EAE">
        <w:rPr>
          <w:rFonts w:ascii="Times New Roman" w:hAnsi="Times New Roman" w:cs="Times New Roman"/>
          <w:sz w:val="24"/>
          <w:szCs w:val="24"/>
          <w:lang w:val="en-GB"/>
        </w:rPr>
        <w:t>Thus, at least one textually plausible reading of this passage</w:t>
      </w:r>
      <w:r w:rsidR="00255553">
        <w:rPr>
          <w:rFonts w:ascii="Times New Roman" w:hAnsi="Times New Roman" w:cs="Times New Roman"/>
          <w:sz w:val="24"/>
          <w:szCs w:val="24"/>
          <w:lang w:val="en-GB"/>
        </w:rPr>
        <w:t xml:space="preserve"> would focus on the </w:t>
      </w:r>
      <w:r w:rsidR="000F49A7">
        <w:rPr>
          <w:rFonts w:ascii="Times New Roman" w:hAnsi="Times New Roman" w:cs="Times New Roman"/>
          <w:sz w:val="24"/>
          <w:szCs w:val="24"/>
          <w:lang w:val="en-GB"/>
        </w:rPr>
        <w:t xml:space="preserve">impossibility of the unilateral provision of assurance </w:t>
      </w:r>
      <w:r w:rsidR="0051529C">
        <w:rPr>
          <w:rFonts w:ascii="Times New Roman" w:hAnsi="Times New Roman" w:cs="Times New Roman"/>
          <w:sz w:val="24"/>
          <w:szCs w:val="24"/>
          <w:lang w:val="en-GB"/>
        </w:rPr>
        <w:t xml:space="preserve">that each will </w:t>
      </w:r>
      <w:r w:rsidR="008A15AE">
        <w:rPr>
          <w:rFonts w:ascii="Times New Roman" w:hAnsi="Times New Roman" w:cs="Times New Roman"/>
          <w:sz w:val="24"/>
          <w:szCs w:val="24"/>
          <w:lang w:val="en-GB"/>
        </w:rPr>
        <w:t>respect the rights of others (</w:t>
      </w:r>
      <w:r w:rsidR="00A5599F">
        <w:rPr>
          <w:rFonts w:ascii="Times New Roman" w:hAnsi="Times New Roman" w:cs="Times New Roman"/>
          <w:sz w:val="24"/>
          <w:szCs w:val="24"/>
          <w:lang w:val="en-GB"/>
        </w:rPr>
        <w:t xml:space="preserve">see Bader </w:t>
      </w:r>
      <w:proofErr w:type="spellStart"/>
      <w:r w:rsidR="00A5599F">
        <w:rPr>
          <w:rFonts w:ascii="Times New Roman" w:hAnsi="Times New Roman" w:cs="Times New Roman"/>
          <w:sz w:val="24"/>
          <w:szCs w:val="24"/>
          <w:lang w:val="en-GB"/>
        </w:rPr>
        <w:t>n.d.</w:t>
      </w:r>
      <w:proofErr w:type="spellEnd"/>
      <w:r w:rsidR="008A15AE" w:rsidRPr="00F07C48">
        <w:rPr>
          <w:rFonts w:ascii="Times New Roman" w:hAnsi="Times New Roman" w:cs="Times New Roman"/>
          <w:sz w:val="24"/>
          <w:szCs w:val="24"/>
          <w:lang w:val="en-GB"/>
        </w:rPr>
        <w:t xml:space="preserve">). </w:t>
      </w:r>
    </w:p>
  </w:endnote>
  <w:endnote w:id="18">
    <w:p w:rsidR="00190CD5" w:rsidRPr="00F07C48" w:rsidRDefault="00190CD5" w:rsidP="00F07C48">
      <w:pPr>
        <w:pStyle w:val="EndnoteText"/>
        <w:spacing w:line="480" w:lineRule="auto"/>
        <w:rPr>
          <w:rFonts w:ascii="Times New Roman" w:hAnsi="Times New Roman" w:cs="Times New Roman"/>
          <w:sz w:val="24"/>
          <w:szCs w:val="24"/>
          <w:lang w:val="en-GB"/>
        </w:rPr>
      </w:pPr>
      <w:r w:rsidRPr="00F07C48">
        <w:rPr>
          <w:rStyle w:val="EndnoteReference"/>
          <w:rFonts w:ascii="Times New Roman" w:hAnsi="Times New Roman" w:cs="Times New Roman"/>
          <w:sz w:val="24"/>
          <w:szCs w:val="24"/>
          <w:lang w:val="en-GB"/>
        </w:rPr>
        <w:endnoteRef/>
      </w:r>
      <w:r w:rsidRPr="00F07C48">
        <w:rPr>
          <w:rFonts w:ascii="Times New Roman" w:hAnsi="Times New Roman" w:cs="Times New Roman"/>
          <w:sz w:val="24"/>
          <w:szCs w:val="24"/>
          <w:lang w:val="en-GB"/>
        </w:rPr>
        <w:t xml:space="preserve"> Thanks to </w:t>
      </w:r>
      <w:r w:rsidRPr="00F07C48">
        <w:rPr>
          <w:rFonts w:ascii="Times New Roman" w:hAnsi="Times New Roman" w:cs="Times New Roman"/>
          <w:b/>
          <w:sz w:val="24"/>
          <w:szCs w:val="24"/>
          <w:lang w:val="en-GB"/>
        </w:rPr>
        <w:t>[redacted]</w:t>
      </w:r>
      <w:r w:rsidRPr="00F07C48">
        <w:rPr>
          <w:rFonts w:ascii="Times New Roman" w:hAnsi="Times New Roman" w:cs="Times New Roman"/>
          <w:sz w:val="24"/>
          <w:szCs w:val="24"/>
          <w:lang w:val="en-GB"/>
        </w:rPr>
        <w:t xml:space="preserve"> suggesting this to me.</w:t>
      </w:r>
    </w:p>
  </w:endnote>
  <w:endnote w:id="19">
    <w:p w:rsidR="00D42DB1" w:rsidRPr="00F50D51" w:rsidRDefault="00D42DB1" w:rsidP="00F50D51">
      <w:pPr>
        <w:pStyle w:val="EndnoteText"/>
        <w:spacing w:line="480" w:lineRule="auto"/>
        <w:rPr>
          <w:rFonts w:ascii="Times New Roman" w:hAnsi="Times New Roman" w:cs="Times New Roman"/>
          <w:sz w:val="24"/>
          <w:szCs w:val="24"/>
        </w:rPr>
      </w:pPr>
      <w:r w:rsidRPr="00F07C48">
        <w:rPr>
          <w:rStyle w:val="EndnoteReference"/>
          <w:rFonts w:ascii="Times New Roman" w:hAnsi="Times New Roman" w:cs="Times New Roman"/>
        </w:rPr>
        <w:endnoteRef/>
      </w:r>
      <w:r w:rsidRPr="00F07C48">
        <w:rPr>
          <w:rFonts w:ascii="Times New Roman" w:hAnsi="Times New Roman" w:cs="Times New Roman"/>
        </w:rPr>
        <w:t xml:space="preserve"> </w:t>
      </w:r>
      <w:r w:rsidR="00F07C48">
        <w:rPr>
          <w:rFonts w:ascii="Times New Roman" w:hAnsi="Times New Roman" w:cs="Times New Roman"/>
          <w:sz w:val="24"/>
          <w:szCs w:val="24"/>
        </w:rPr>
        <w:t xml:space="preserve">An anonymous reviewer has suggested to me that this objection fails since the child who results from the procreative act does not </w:t>
      </w:r>
      <w:r w:rsidR="00F07C48" w:rsidRPr="00F07C48">
        <w:rPr>
          <w:rFonts w:ascii="Times New Roman" w:hAnsi="Times New Roman" w:cs="Times New Roman"/>
          <w:i/>
          <w:sz w:val="24"/>
          <w:szCs w:val="24"/>
        </w:rPr>
        <w:t>acquire</w:t>
      </w:r>
      <w:r w:rsidR="00F07C48">
        <w:rPr>
          <w:rFonts w:ascii="Times New Roman" w:hAnsi="Times New Roman" w:cs="Times New Roman"/>
          <w:sz w:val="24"/>
          <w:szCs w:val="24"/>
        </w:rPr>
        <w:t xml:space="preserve"> space, it </w:t>
      </w:r>
      <w:r w:rsidR="00F07C48" w:rsidRPr="00AE7F0D">
        <w:rPr>
          <w:rFonts w:ascii="Times New Roman" w:hAnsi="Times New Roman" w:cs="Times New Roman"/>
          <w:i/>
          <w:sz w:val="24"/>
          <w:szCs w:val="24"/>
        </w:rPr>
        <w:t>is</w:t>
      </w:r>
      <w:r w:rsidR="00F07C48">
        <w:rPr>
          <w:rFonts w:ascii="Times New Roman" w:hAnsi="Times New Roman" w:cs="Times New Roman"/>
          <w:sz w:val="24"/>
          <w:szCs w:val="24"/>
        </w:rPr>
        <w:t xml:space="preserve"> the space that it occupies.</w:t>
      </w:r>
      <w:r w:rsidR="00BF47C2">
        <w:rPr>
          <w:rFonts w:ascii="Times New Roman" w:hAnsi="Times New Roman" w:cs="Times New Roman"/>
          <w:sz w:val="24"/>
          <w:szCs w:val="24"/>
        </w:rPr>
        <w:t xml:space="preserve"> </w:t>
      </w:r>
      <w:r w:rsidR="00C300DC">
        <w:rPr>
          <w:rFonts w:ascii="Times New Roman" w:hAnsi="Times New Roman" w:cs="Times New Roman"/>
          <w:sz w:val="24"/>
          <w:szCs w:val="24"/>
        </w:rPr>
        <w:t xml:space="preserve">However, </w:t>
      </w:r>
      <w:r w:rsidR="00BE2DAA">
        <w:rPr>
          <w:rFonts w:ascii="Times New Roman" w:hAnsi="Times New Roman" w:cs="Times New Roman"/>
          <w:sz w:val="24"/>
          <w:szCs w:val="24"/>
        </w:rPr>
        <w:t>my claim is not that</w:t>
      </w:r>
      <w:r w:rsidR="00C300DC">
        <w:rPr>
          <w:rFonts w:ascii="Times New Roman" w:hAnsi="Times New Roman" w:cs="Times New Roman"/>
          <w:sz w:val="24"/>
          <w:szCs w:val="24"/>
        </w:rPr>
        <w:t xml:space="preserve"> the child acquires the land it is on. Rather, </w:t>
      </w:r>
      <w:r w:rsidR="009F3BBA">
        <w:rPr>
          <w:rFonts w:ascii="Times New Roman" w:hAnsi="Times New Roman" w:cs="Times New Roman"/>
          <w:sz w:val="24"/>
          <w:szCs w:val="24"/>
        </w:rPr>
        <w:t>my claim is that the</w:t>
      </w:r>
      <w:r w:rsidR="00C300DC">
        <w:rPr>
          <w:rFonts w:ascii="Times New Roman" w:hAnsi="Times New Roman" w:cs="Times New Roman"/>
          <w:sz w:val="24"/>
          <w:szCs w:val="24"/>
        </w:rPr>
        <w:t xml:space="preserve"> existence of the child </w:t>
      </w:r>
      <w:r w:rsidR="002E61A0">
        <w:rPr>
          <w:rFonts w:ascii="Times New Roman" w:hAnsi="Times New Roman" w:cs="Times New Roman"/>
          <w:sz w:val="24"/>
          <w:szCs w:val="24"/>
        </w:rPr>
        <w:t xml:space="preserve">results in a restriction of the choice of others in a way that is similar to the restriction </w:t>
      </w:r>
      <w:r w:rsidR="002E61A0" w:rsidRPr="00F50D51">
        <w:rPr>
          <w:rFonts w:ascii="Times New Roman" w:hAnsi="Times New Roman" w:cs="Times New Roman"/>
          <w:sz w:val="24"/>
          <w:szCs w:val="24"/>
        </w:rPr>
        <w:t xml:space="preserve">caused by the acquisition of land. </w:t>
      </w:r>
      <w:r w:rsidR="005E0815" w:rsidRPr="00F50D51">
        <w:rPr>
          <w:rFonts w:ascii="Times New Roman" w:hAnsi="Times New Roman" w:cs="Times New Roman"/>
          <w:sz w:val="24"/>
          <w:szCs w:val="24"/>
        </w:rPr>
        <w:t>Thus, the parents</w:t>
      </w:r>
      <w:r w:rsidR="00F77331" w:rsidRPr="00F50D51">
        <w:rPr>
          <w:rFonts w:ascii="Times New Roman" w:hAnsi="Times New Roman" w:cs="Times New Roman"/>
          <w:sz w:val="24"/>
          <w:szCs w:val="24"/>
        </w:rPr>
        <w:t xml:space="preserve"> </w:t>
      </w:r>
      <w:r w:rsidR="005E0815" w:rsidRPr="00F50D51">
        <w:rPr>
          <w:rFonts w:ascii="Times New Roman" w:hAnsi="Times New Roman" w:cs="Times New Roman"/>
          <w:sz w:val="24"/>
          <w:szCs w:val="24"/>
        </w:rPr>
        <w:t>wrong others by</w:t>
      </w:r>
      <w:r w:rsidR="00017909" w:rsidRPr="00F50D51">
        <w:rPr>
          <w:rFonts w:ascii="Times New Roman" w:hAnsi="Times New Roman" w:cs="Times New Roman"/>
          <w:sz w:val="24"/>
          <w:szCs w:val="24"/>
        </w:rPr>
        <w:t xml:space="preserve"> unilaterally</w:t>
      </w:r>
      <w:r w:rsidR="005E0815" w:rsidRPr="00F50D51">
        <w:rPr>
          <w:rFonts w:ascii="Times New Roman" w:hAnsi="Times New Roman" w:cs="Times New Roman"/>
          <w:sz w:val="24"/>
          <w:szCs w:val="24"/>
        </w:rPr>
        <w:t xml:space="preserve"> restricting the spaces that </w:t>
      </w:r>
      <w:r w:rsidR="0017346C" w:rsidRPr="00F50D51">
        <w:rPr>
          <w:rFonts w:ascii="Times New Roman" w:hAnsi="Times New Roman" w:cs="Times New Roman"/>
          <w:sz w:val="24"/>
          <w:szCs w:val="24"/>
        </w:rPr>
        <w:t>those others</w:t>
      </w:r>
      <w:r w:rsidR="005E0815" w:rsidRPr="00F50D51">
        <w:rPr>
          <w:rFonts w:ascii="Times New Roman" w:hAnsi="Times New Roman" w:cs="Times New Roman"/>
          <w:sz w:val="24"/>
          <w:szCs w:val="24"/>
        </w:rPr>
        <w:t xml:space="preserve"> may occupy</w:t>
      </w:r>
      <w:r w:rsidR="00AC2B76" w:rsidRPr="00F50D51">
        <w:rPr>
          <w:rFonts w:ascii="Times New Roman" w:hAnsi="Times New Roman" w:cs="Times New Roman"/>
          <w:sz w:val="24"/>
          <w:szCs w:val="24"/>
        </w:rPr>
        <w:t xml:space="preserve"> </w:t>
      </w:r>
      <w:r w:rsidR="0045590D" w:rsidRPr="00F50D51">
        <w:rPr>
          <w:rFonts w:ascii="Times New Roman" w:hAnsi="Times New Roman" w:cs="Times New Roman"/>
          <w:sz w:val="24"/>
          <w:szCs w:val="24"/>
        </w:rPr>
        <w:t>as a result of their choice</w:t>
      </w:r>
      <w:r w:rsidR="00AC2B76" w:rsidRPr="00F50D51">
        <w:rPr>
          <w:rFonts w:ascii="Times New Roman" w:hAnsi="Times New Roman" w:cs="Times New Roman"/>
          <w:sz w:val="24"/>
          <w:szCs w:val="24"/>
        </w:rPr>
        <w:t xml:space="preserve"> to have a child</w:t>
      </w:r>
      <w:r w:rsidR="005669B6" w:rsidRPr="00F50D51">
        <w:rPr>
          <w:rFonts w:ascii="Times New Roman" w:hAnsi="Times New Roman" w:cs="Times New Roman"/>
          <w:sz w:val="24"/>
          <w:szCs w:val="24"/>
        </w:rPr>
        <w:t xml:space="preserve">. </w:t>
      </w:r>
      <w:r w:rsidR="00F07C48" w:rsidRPr="00F50D51">
        <w:rPr>
          <w:rFonts w:ascii="Times New Roman" w:hAnsi="Times New Roman" w:cs="Times New Roman"/>
          <w:sz w:val="24"/>
          <w:szCs w:val="24"/>
        </w:rPr>
        <w:t xml:space="preserve"> </w:t>
      </w:r>
    </w:p>
  </w:endnote>
  <w:endnote w:id="20">
    <w:p w:rsidR="00190CD5" w:rsidRPr="004A7E92" w:rsidRDefault="00190CD5" w:rsidP="00F50D51">
      <w:pPr>
        <w:pStyle w:val="EndnoteText"/>
        <w:spacing w:line="480" w:lineRule="auto"/>
        <w:rPr>
          <w:rFonts w:ascii="Times New Roman" w:hAnsi="Times New Roman" w:cs="Times New Roman"/>
          <w:sz w:val="24"/>
          <w:szCs w:val="24"/>
          <w:lang w:val="en-GB"/>
        </w:rPr>
      </w:pPr>
      <w:r w:rsidRPr="00F50D51">
        <w:rPr>
          <w:rStyle w:val="EndnoteReference"/>
          <w:rFonts w:ascii="Times New Roman" w:hAnsi="Times New Roman" w:cs="Times New Roman"/>
          <w:sz w:val="24"/>
          <w:szCs w:val="24"/>
          <w:lang w:val="en-GB"/>
        </w:rPr>
        <w:endnoteRef/>
      </w:r>
      <w:r w:rsidRPr="00F50D51">
        <w:rPr>
          <w:rFonts w:ascii="Times New Roman" w:hAnsi="Times New Roman" w:cs="Times New Roman"/>
          <w:sz w:val="24"/>
          <w:szCs w:val="24"/>
          <w:lang w:val="en-GB"/>
        </w:rPr>
        <w:t xml:space="preserve"> It is</w:t>
      </w:r>
      <w:r w:rsidRPr="004A7E92">
        <w:rPr>
          <w:rFonts w:ascii="Times New Roman" w:hAnsi="Times New Roman" w:cs="Times New Roman"/>
          <w:sz w:val="24"/>
          <w:szCs w:val="24"/>
          <w:lang w:val="en-GB"/>
        </w:rPr>
        <w:t xml:space="preserve"> the centrality of these claims that justify the ‘left-libertarian’ label. But, this should not be taken to mean that Kant is a left-libertarian as that is understood now (see Williams 2013). For instance, he denied that we are self-owners (see </w:t>
      </w:r>
      <w:r w:rsidR="00481774">
        <w:rPr>
          <w:rFonts w:ascii="Times New Roman" w:hAnsi="Times New Roman" w:cs="Times New Roman"/>
          <w:sz w:val="24"/>
          <w:szCs w:val="24"/>
          <w:lang w:val="en-GB"/>
        </w:rPr>
        <w:t xml:space="preserve">DR </w:t>
      </w:r>
      <w:r w:rsidRPr="004A7E92">
        <w:rPr>
          <w:rFonts w:ascii="Times New Roman" w:hAnsi="Times New Roman" w:cs="Times New Roman"/>
          <w:sz w:val="24"/>
          <w:szCs w:val="24"/>
          <w:lang w:val="en-GB"/>
        </w:rPr>
        <w:t>6:270</w:t>
      </w:r>
      <w:r w:rsidR="00457E90" w:rsidRPr="004A7E92">
        <w:rPr>
          <w:rFonts w:ascii="Times New Roman" w:hAnsi="Times New Roman" w:cs="Times New Roman"/>
          <w:sz w:val="24"/>
          <w:szCs w:val="24"/>
          <w:lang w:val="en-GB"/>
        </w:rPr>
        <w:t>,</w:t>
      </w:r>
      <w:r w:rsidR="007B3DA9">
        <w:rPr>
          <w:rFonts w:ascii="Times New Roman" w:hAnsi="Times New Roman" w:cs="Times New Roman"/>
          <w:sz w:val="24"/>
          <w:szCs w:val="24"/>
          <w:lang w:val="en-GB"/>
        </w:rPr>
        <w:t xml:space="preserve"> Eth-Collins</w:t>
      </w:r>
      <w:r w:rsidRPr="004A7E92">
        <w:rPr>
          <w:rFonts w:ascii="Times New Roman" w:hAnsi="Times New Roman" w:cs="Times New Roman"/>
          <w:sz w:val="24"/>
          <w:szCs w:val="24"/>
          <w:lang w:val="en-GB"/>
        </w:rPr>
        <w:t xml:space="preserve"> 27:386), and this belief conflicts with </w:t>
      </w:r>
      <w:r w:rsidR="00FF2730">
        <w:rPr>
          <w:rFonts w:ascii="Times New Roman" w:hAnsi="Times New Roman" w:cs="Times New Roman"/>
          <w:sz w:val="24"/>
          <w:szCs w:val="24"/>
          <w:lang w:val="en-GB"/>
        </w:rPr>
        <w:t>the left-libertarian view that ‘</w:t>
      </w:r>
      <w:r w:rsidRPr="004A7E92">
        <w:rPr>
          <w:rFonts w:ascii="Times New Roman" w:hAnsi="Times New Roman" w:cs="Times New Roman"/>
          <w:sz w:val="24"/>
          <w:szCs w:val="24"/>
          <w:lang w:val="en-GB"/>
        </w:rPr>
        <w:t>agents own themselves in just the same way that they can have maxim</w:t>
      </w:r>
      <w:r w:rsidR="00FF2730">
        <w:rPr>
          <w:rFonts w:ascii="Times New Roman" w:hAnsi="Times New Roman" w:cs="Times New Roman"/>
          <w:sz w:val="24"/>
          <w:szCs w:val="24"/>
          <w:lang w:val="en-GB"/>
        </w:rPr>
        <w:t>al private ownership in a thing’</w:t>
      </w:r>
      <w:r w:rsidRPr="004A7E92">
        <w:rPr>
          <w:rFonts w:ascii="Times New Roman" w:hAnsi="Times New Roman" w:cs="Times New Roman"/>
          <w:sz w:val="24"/>
          <w:szCs w:val="24"/>
          <w:lang w:val="en-GB"/>
        </w:rPr>
        <w:t xml:space="preserve"> (</w:t>
      </w:r>
      <w:proofErr w:type="spellStart"/>
      <w:r w:rsidRPr="004A7E92">
        <w:rPr>
          <w:rFonts w:ascii="Times New Roman" w:hAnsi="Times New Roman" w:cs="Times New Roman"/>
          <w:sz w:val="24"/>
          <w:szCs w:val="24"/>
          <w:lang w:val="en-GB"/>
        </w:rPr>
        <w:t>Vallentyne</w:t>
      </w:r>
      <w:proofErr w:type="spellEnd"/>
      <w:r w:rsidRPr="004A7E92">
        <w:rPr>
          <w:rFonts w:ascii="Times New Roman" w:hAnsi="Times New Roman" w:cs="Times New Roman"/>
          <w:sz w:val="24"/>
          <w:szCs w:val="24"/>
          <w:lang w:val="en-GB"/>
        </w:rPr>
        <w:t xml:space="preserve"> 1998;</w:t>
      </w:r>
      <w:r w:rsidR="002F6411" w:rsidRPr="004A7E92">
        <w:rPr>
          <w:rFonts w:ascii="Times New Roman" w:hAnsi="Times New Roman" w:cs="Times New Roman"/>
          <w:sz w:val="24"/>
          <w:szCs w:val="24"/>
          <w:lang w:val="en-GB"/>
        </w:rPr>
        <w:t xml:space="preserve"> also</w:t>
      </w:r>
      <w:r w:rsidRPr="004A7E92">
        <w:rPr>
          <w:rFonts w:ascii="Times New Roman" w:hAnsi="Times New Roman" w:cs="Times New Roman"/>
          <w:sz w:val="24"/>
          <w:szCs w:val="24"/>
          <w:lang w:val="en-GB"/>
        </w:rPr>
        <w:t xml:space="preserve"> see Cohen 1995). However, Kant does endorse strong claims about self-</w:t>
      </w:r>
      <w:r w:rsidRPr="004A7E92">
        <w:rPr>
          <w:rFonts w:ascii="Times New Roman" w:hAnsi="Times New Roman" w:cs="Times New Roman"/>
          <w:i/>
          <w:sz w:val="24"/>
          <w:szCs w:val="24"/>
          <w:lang w:val="en-GB"/>
        </w:rPr>
        <w:t>mastery</w:t>
      </w:r>
      <w:r w:rsidRPr="004A7E92">
        <w:rPr>
          <w:rFonts w:ascii="Times New Roman" w:hAnsi="Times New Roman" w:cs="Times New Roman"/>
          <w:sz w:val="24"/>
          <w:szCs w:val="24"/>
          <w:lang w:val="en-GB"/>
        </w:rPr>
        <w:t xml:space="preserve"> combined with claims about the common ownership of the earth.</w:t>
      </w:r>
    </w:p>
  </w:endnote>
  <w:endnote w:id="21">
    <w:p w:rsidR="00190CD5" w:rsidRPr="00CB5165" w:rsidRDefault="00190CD5" w:rsidP="00CB5165">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Waldron (2005) makes a similar claim about the possibility of coercive redistribution on a </w:t>
      </w:r>
      <w:r w:rsidRPr="00CB5165">
        <w:rPr>
          <w:rFonts w:ascii="Times New Roman" w:hAnsi="Times New Roman" w:cs="Times New Roman"/>
          <w:sz w:val="24"/>
          <w:szCs w:val="24"/>
          <w:lang w:val="en-GB"/>
        </w:rPr>
        <w:t xml:space="preserve">Lockean account in response to </w:t>
      </w:r>
      <w:proofErr w:type="spellStart"/>
      <w:r w:rsidRPr="00CB5165">
        <w:rPr>
          <w:rFonts w:ascii="Times New Roman" w:hAnsi="Times New Roman" w:cs="Times New Roman"/>
          <w:sz w:val="24"/>
          <w:szCs w:val="24"/>
          <w:lang w:val="en-GB"/>
        </w:rPr>
        <w:t>Nozick</w:t>
      </w:r>
      <w:proofErr w:type="spellEnd"/>
      <w:r w:rsidRPr="00CB5165">
        <w:rPr>
          <w:rFonts w:ascii="Times New Roman" w:hAnsi="Times New Roman" w:cs="Times New Roman"/>
          <w:sz w:val="24"/>
          <w:szCs w:val="24"/>
          <w:lang w:val="en-GB"/>
        </w:rPr>
        <w:t>.</w:t>
      </w:r>
    </w:p>
  </w:endnote>
  <w:endnote w:id="22">
    <w:p w:rsidR="00CB5165" w:rsidRPr="00CB5165" w:rsidRDefault="00CB5165" w:rsidP="00CB5165">
      <w:pPr>
        <w:pStyle w:val="EndnoteText"/>
        <w:spacing w:line="480" w:lineRule="auto"/>
        <w:rPr>
          <w:rFonts w:ascii="Times New Roman" w:hAnsi="Times New Roman" w:cs="Times New Roman"/>
          <w:sz w:val="24"/>
          <w:szCs w:val="24"/>
        </w:rPr>
      </w:pPr>
      <w:r w:rsidRPr="00CB5165">
        <w:rPr>
          <w:rStyle w:val="EndnoteReference"/>
          <w:rFonts w:ascii="Times New Roman" w:hAnsi="Times New Roman" w:cs="Times New Roman"/>
          <w:sz w:val="24"/>
          <w:szCs w:val="24"/>
        </w:rPr>
        <w:endnoteRef/>
      </w:r>
      <w:r w:rsidRPr="00CB5165">
        <w:rPr>
          <w:rFonts w:ascii="Times New Roman" w:hAnsi="Times New Roman" w:cs="Times New Roman"/>
          <w:sz w:val="24"/>
          <w:szCs w:val="24"/>
        </w:rPr>
        <w:t xml:space="preserve"> </w:t>
      </w:r>
      <w:r>
        <w:rPr>
          <w:rFonts w:ascii="Times New Roman" w:hAnsi="Times New Roman" w:cs="Times New Roman"/>
          <w:sz w:val="24"/>
          <w:szCs w:val="24"/>
        </w:rPr>
        <w:t xml:space="preserve">For a different understanding of Kant’s account of original possession in common, see </w:t>
      </w:r>
      <w:proofErr w:type="spellStart"/>
      <w:r>
        <w:rPr>
          <w:rFonts w:ascii="Times New Roman" w:hAnsi="Times New Roman" w:cs="Times New Roman"/>
          <w:sz w:val="24"/>
          <w:szCs w:val="24"/>
        </w:rPr>
        <w:t>Weinrib</w:t>
      </w:r>
      <w:proofErr w:type="spellEnd"/>
      <w:r>
        <w:rPr>
          <w:rFonts w:ascii="Times New Roman" w:hAnsi="Times New Roman" w:cs="Times New Roman"/>
          <w:sz w:val="24"/>
          <w:szCs w:val="24"/>
        </w:rPr>
        <w:t xml:space="preserve"> (2003: 821-28). </w:t>
      </w:r>
      <w:proofErr w:type="spellStart"/>
      <w:r w:rsidR="00E67988">
        <w:rPr>
          <w:rFonts w:ascii="Times New Roman" w:hAnsi="Times New Roman" w:cs="Times New Roman"/>
          <w:sz w:val="24"/>
          <w:szCs w:val="24"/>
        </w:rPr>
        <w:t>Weinrib</w:t>
      </w:r>
      <w:proofErr w:type="spellEnd"/>
      <w:r w:rsidR="00E67988">
        <w:rPr>
          <w:rFonts w:ascii="Times New Roman" w:hAnsi="Times New Roman" w:cs="Times New Roman"/>
          <w:sz w:val="24"/>
          <w:szCs w:val="24"/>
        </w:rPr>
        <w:t xml:space="preserve"> understands original possession in terms of a negative community of ownership, similar to the view advocated by </w:t>
      </w:r>
      <w:proofErr w:type="spellStart"/>
      <w:r w:rsidR="00E67988">
        <w:rPr>
          <w:rFonts w:ascii="Times New Roman" w:hAnsi="Times New Roman" w:cs="Times New Roman"/>
          <w:sz w:val="24"/>
          <w:szCs w:val="24"/>
        </w:rPr>
        <w:t>Pufendorf</w:t>
      </w:r>
      <w:proofErr w:type="spellEnd"/>
      <w:r w:rsidR="00E67988">
        <w:rPr>
          <w:rFonts w:ascii="Times New Roman" w:hAnsi="Times New Roman" w:cs="Times New Roman"/>
          <w:sz w:val="24"/>
          <w:szCs w:val="24"/>
        </w:rPr>
        <w:t xml:space="preserve">. </w:t>
      </w:r>
      <w:r w:rsidR="00651B0E">
        <w:rPr>
          <w:rFonts w:ascii="Times New Roman" w:hAnsi="Times New Roman" w:cs="Times New Roman"/>
          <w:sz w:val="24"/>
          <w:szCs w:val="24"/>
        </w:rPr>
        <w:t>According to this view</w:t>
      </w:r>
      <w:r w:rsidR="002A297A">
        <w:rPr>
          <w:rFonts w:ascii="Times New Roman" w:hAnsi="Times New Roman" w:cs="Times New Roman"/>
          <w:sz w:val="24"/>
          <w:szCs w:val="24"/>
        </w:rPr>
        <w:t>, objects in the state of nature are available for use but there is no ownership (see Simmons 1992:</w:t>
      </w:r>
      <w:r w:rsidR="00403F6C">
        <w:rPr>
          <w:rFonts w:ascii="Times New Roman" w:hAnsi="Times New Roman" w:cs="Times New Roman"/>
          <w:sz w:val="24"/>
          <w:szCs w:val="24"/>
        </w:rPr>
        <w:t xml:space="preserve"> </w:t>
      </w:r>
      <w:r w:rsidR="00AE4B19">
        <w:rPr>
          <w:rFonts w:ascii="Times New Roman" w:hAnsi="Times New Roman" w:cs="Times New Roman"/>
          <w:sz w:val="24"/>
          <w:szCs w:val="24"/>
        </w:rPr>
        <w:t>238).</w:t>
      </w:r>
      <w:r w:rsidR="001C60AA">
        <w:rPr>
          <w:rFonts w:ascii="Times New Roman" w:hAnsi="Times New Roman" w:cs="Times New Roman"/>
          <w:sz w:val="24"/>
          <w:szCs w:val="24"/>
        </w:rPr>
        <w:t xml:space="preserve"> </w:t>
      </w:r>
    </w:p>
  </w:endnote>
  <w:endnote w:id="23">
    <w:p w:rsidR="00190CD5" w:rsidRPr="004A7E92" w:rsidRDefault="00190CD5" w:rsidP="00CB5165">
      <w:pPr>
        <w:pStyle w:val="EndnoteText"/>
        <w:spacing w:line="480" w:lineRule="auto"/>
        <w:jc w:val="both"/>
        <w:rPr>
          <w:lang w:val="en-GB"/>
        </w:rPr>
      </w:pPr>
      <w:r w:rsidRPr="00CB5165">
        <w:rPr>
          <w:rStyle w:val="EndnoteReference"/>
          <w:rFonts w:ascii="Times New Roman" w:hAnsi="Times New Roman" w:cs="Times New Roman"/>
          <w:sz w:val="24"/>
          <w:szCs w:val="24"/>
          <w:lang w:val="en-GB"/>
        </w:rPr>
        <w:endnoteRef/>
      </w:r>
      <w:r w:rsidRPr="00CB5165">
        <w:rPr>
          <w:rFonts w:ascii="Times New Roman" w:hAnsi="Times New Roman" w:cs="Times New Roman"/>
          <w:sz w:val="24"/>
          <w:szCs w:val="24"/>
          <w:lang w:val="en-GB"/>
        </w:rPr>
        <w:t xml:space="preserve"> It is worth mentioning that Kant does sometimes speak as though each has an equal entitlement to</w:t>
      </w:r>
      <w:r w:rsidRPr="004A7E92">
        <w:rPr>
          <w:rFonts w:ascii="Times New Roman" w:hAnsi="Times New Roman" w:cs="Times New Roman"/>
          <w:sz w:val="24"/>
          <w:szCs w:val="24"/>
          <w:lang w:val="en-GB"/>
        </w:rPr>
        <w:t xml:space="preserve"> the earth’s resources as every other (see </w:t>
      </w:r>
      <w:r w:rsidR="005C62F6">
        <w:rPr>
          <w:rFonts w:ascii="Times New Roman" w:hAnsi="Times New Roman" w:cs="Times New Roman"/>
          <w:sz w:val="24"/>
          <w:szCs w:val="24"/>
          <w:lang w:val="en-GB"/>
        </w:rPr>
        <w:t xml:space="preserve">Eth-Collins </w:t>
      </w:r>
      <w:r w:rsidRPr="004A7E92">
        <w:rPr>
          <w:rFonts w:ascii="Times New Roman" w:hAnsi="Times New Roman" w:cs="Times New Roman"/>
          <w:sz w:val="24"/>
          <w:szCs w:val="24"/>
          <w:lang w:val="en-GB"/>
        </w:rPr>
        <w:t xml:space="preserve">27:416). This speaks in favour of the ‘divisible positive community’ reading (thanks to </w:t>
      </w:r>
      <w:r w:rsidRPr="004A7E92">
        <w:rPr>
          <w:rFonts w:ascii="Times New Roman" w:hAnsi="Times New Roman" w:cs="Times New Roman"/>
          <w:b/>
          <w:sz w:val="24"/>
          <w:szCs w:val="24"/>
          <w:lang w:val="en-GB"/>
        </w:rPr>
        <w:t xml:space="preserve">redacted </w:t>
      </w:r>
      <w:r w:rsidRPr="004A7E92">
        <w:rPr>
          <w:rFonts w:ascii="Times New Roman" w:hAnsi="Times New Roman" w:cs="Times New Roman"/>
          <w:sz w:val="24"/>
          <w:szCs w:val="24"/>
          <w:lang w:val="en-GB"/>
        </w:rPr>
        <w:t>for bring my attention to this).</w:t>
      </w:r>
      <w:r w:rsidR="00596A81">
        <w:rPr>
          <w:rFonts w:ascii="Times New Roman" w:hAnsi="Times New Roman" w:cs="Times New Roman"/>
          <w:sz w:val="24"/>
          <w:szCs w:val="24"/>
          <w:lang w:val="en-GB"/>
        </w:rPr>
        <w:t xml:space="preserve"> However, Kant does not </w:t>
      </w:r>
      <w:proofErr w:type="spellStart"/>
      <w:r w:rsidR="00596A81">
        <w:rPr>
          <w:rFonts w:ascii="Times New Roman" w:hAnsi="Times New Roman" w:cs="Times New Roman"/>
          <w:sz w:val="24"/>
          <w:szCs w:val="24"/>
          <w:lang w:val="en-GB"/>
        </w:rPr>
        <w:t>thematiz</w:t>
      </w:r>
      <w:r w:rsidRPr="004A7E92">
        <w:rPr>
          <w:rFonts w:ascii="Times New Roman" w:hAnsi="Times New Roman" w:cs="Times New Roman"/>
          <w:sz w:val="24"/>
          <w:szCs w:val="24"/>
          <w:lang w:val="en-GB"/>
        </w:rPr>
        <w:t>e</w:t>
      </w:r>
      <w:proofErr w:type="spellEnd"/>
      <w:r w:rsidRPr="004A7E92">
        <w:rPr>
          <w:rFonts w:ascii="Times New Roman" w:hAnsi="Times New Roman" w:cs="Times New Roman"/>
          <w:sz w:val="24"/>
          <w:szCs w:val="24"/>
          <w:lang w:val="en-GB"/>
        </w:rPr>
        <w:t xml:space="preserve"> this kind of comment in his writings, and so it is reasonable to assume that he is at least ambivalent about holding such a strong position. Whether he believed that we are entitled to an equal share of the world’s resources or simply just a share does not </w:t>
      </w:r>
      <w:r w:rsidR="00076529">
        <w:rPr>
          <w:rFonts w:ascii="Times New Roman" w:hAnsi="Times New Roman" w:cs="Times New Roman"/>
          <w:sz w:val="24"/>
          <w:szCs w:val="24"/>
          <w:lang w:val="en-GB"/>
        </w:rPr>
        <w:t>matter to the arguments above.</w:t>
      </w:r>
      <w:r w:rsidRPr="004A7E92">
        <w:rPr>
          <w:rFonts w:ascii="Times New Roman" w:hAnsi="Times New Roman" w:cs="Times New Roman"/>
          <w:sz w:val="24"/>
          <w:szCs w:val="24"/>
          <w:lang w:val="en-GB"/>
        </w:rPr>
        <w:t xml:space="preserve"> </w:t>
      </w:r>
    </w:p>
  </w:endnote>
  <w:endnote w:id="24">
    <w:p w:rsidR="00190CD5" w:rsidRPr="00922048" w:rsidRDefault="00190CD5" w:rsidP="00922048">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Assume that we agree that a person has more than she is entitled to. What is it appropriate to </w:t>
      </w:r>
      <w:r w:rsidRPr="00922048">
        <w:rPr>
          <w:rFonts w:ascii="Times New Roman" w:hAnsi="Times New Roman" w:cs="Times New Roman"/>
          <w:sz w:val="24"/>
          <w:szCs w:val="24"/>
          <w:lang w:val="en-GB"/>
        </w:rPr>
        <w:t>take from her? Must one take those objects that pushed her over what is permitted? Can we take anything? These are among the many questions I will leave aside.</w:t>
      </w:r>
    </w:p>
  </w:endnote>
  <w:endnote w:id="25">
    <w:p w:rsidR="00327DE5" w:rsidRPr="00922048" w:rsidRDefault="00327DE5" w:rsidP="00327DE5">
      <w:pPr>
        <w:pStyle w:val="EndnoteText"/>
        <w:spacing w:line="480" w:lineRule="auto"/>
        <w:rPr>
          <w:rFonts w:ascii="Times New Roman" w:hAnsi="Times New Roman" w:cs="Times New Roman"/>
          <w:sz w:val="24"/>
          <w:szCs w:val="24"/>
        </w:rPr>
      </w:pPr>
      <w:r w:rsidRPr="00922048">
        <w:rPr>
          <w:rStyle w:val="EndnoteReference"/>
          <w:rFonts w:ascii="Times New Roman" w:hAnsi="Times New Roman" w:cs="Times New Roman"/>
          <w:sz w:val="24"/>
          <w:szCs w:val="24"/>
        </w:rPr>
        <w:endnoteRef/>
      </w:r>
      <w:r w:rsidRPr="00922048">
        <w:rPr>
          <w:rFonts w:ascii="Times New Roman" w:hAnsi="Times New Roman" w:cs="Times New Roman"/>
          <w:sz w:val="24"/>
          <w:szCs w:val="24"/>
        </w:rPr>
        <w:t xml:space="preserve"> </w:t>
      </w:r>
      <w:r w:rsidR="007F1723">
        <w:rPr>
          <w:rFonts w:ascii="Times New Roman" w:hAnsi="Times New Roman" w:cs="Times New Roman"/>
          <w:sz w:val="24"/>
          <w:szCs w:val="24"/>
        </w:rPr>
        <w:t xml:space="preserve">I do not have the space here to </w:t>
      </w:r>
      <w:r w:rsidR="00E34DBE">
        <w:rPr>
          <w:rFonts w:ascii="Times New Roman" w:hAnsi="Times New Roman" w:cs="Times New Roman"/>
          <w:sz w:val="24"/>
          <w:szCs w:val="24"/>
        </w:rPr>
        <w:t xml:space="preserve">discuss all </w:t>
      </w:r>
      <w:r w:rsidR="000F7640">
        <w:rPr>
          <w:rFonts w:ascii="Times New Roman" w:hAnsi="Times New Roman" w:cs="Times New Roman"/>
          <w:sz w:val="24"/>
          <w:szCs w:val="24"/>
        </w:rPr>
        <w:t>passages in which Kant</w:t>
      </w:r>
      <w:r w:rsidR="00907DEA">
        <w:rPr>
          <w:rFonts w:ascii="Times New Roman" w:hAnsi="Times New Roman" w:cs="Times New Roman"/>
          <w:sz w:val="24"/>
          <w:szCs w:val="24"/>
        </w:rPr>
        <w:t xml:space="preserve"> discusses unilateral willing</w:t>
      </w:r>
      <w:r w:rsidR="00F106B2">
        <w:rPr>
          <w:rFonts w:ascii="Times New Roman" w:hAnsi="Times New Roman" w:cs="Times New Roman"/>
          <w:sz w:val="24"/>
          <w:szCs w:val="24"/>
        </w:rPr>
        <w:t>.</w:t>
      </w:r>
      <w:r w:rsidR="00907DEA">
        <w:rPr>
          <w:rFonts w:ascii="Times New Roman" w:hAnsi="Times New Roman" w:cs="Times New Roman"/>
          <w:sz w:val="24"/>
          <w:szCs w:val="24"/>
        </w:rPr>
        <w:t xml:space="preserve"> </w:t>
      </w:r>
      <w:r w:rsidR="005C09A2">
        <w:rPr>
          <w:rFonts w:ascii="Times New Roman" w:hAnsi="Times New Roman" w:cs="Times New Roman"/>
          <w:sz w:val="24"/>
          <w:szCs w:val="24"/>
        </w:rPr>
        <w:t>I</w:t>
      </w:r>
      <w:r w:rsidR="00F71C69">
        <w:rPr>
          <w:rFonts w:ascii="Times New Roman" w:hAnsi="Times New Roman" w:cs="Times New Roman"/>
          <w:sz w:val="24"/>
          <w:szCs w:val="24"/>
        </w:rPr>
        <w:t>t is worth mentioning that</w:t>
      </w:r>
      <w:r w:rsidR="0070090F">
        <w:rPr>
          <w:rFonts w:ascii="Times New Roman" w:hAnsi="Times New Roman" w:cs="Times New Roman"/>
          <w:sz w:val="24"/>
          <w:szCs w:val="24"/>
        </w:rPr>
        <w:t xml:space="preserve"> there is a passage at DR 6:264 that sits uneasily with my view. There Kant says that</w:t>
      </w:r>
      <w:r w:rsidR="00216C67">
        <w:rPr>
          <w:rFonts w:ascii="Times New Roman" w:hAnsi="Times New Roman" w:cs="Times New Roman"/>
          <w:sz w:val="24"/>
          <w:szCs w:val="24"/>
        </w:rPr>
        <w:t xml:space="preserve"> the rational title of acquisition requires the idea of a united will.</w:t>
      </w:r>
      <w:r w:rsidR="0070090F">
        <w:rPr>
          <w:rFonts w:ascii="Times New Roman" w:hAnsi="Times New Roman" w:cs="Times New Roman"/>
          <w:sz w:val="24"/>
          <w:szCs w:val="24"/>
        </w:rPr>
        <w:t xml:space="preserve"> </w:t>
      </w:r>
      <w:r w:rsidR="00FC3BCD">
        <w:rPr>
          <w:rFonts w:ascii="Times New Roman" w:hAnsi="Times New Roman" w:cs="Times New Roman"/>
          <w:sz w:val="24"/>
          <w:szCs w:val="24"/>
        </w:rPr>
        <w:t>However, he parenthetically remarks that this is a will</w:t>
      </w:r>
      <w:r w:rsidR="0070090F">
        <w:rPr>
          <w:rFonts w:ascii="Times New Roman" w:hAnsi="Times New Roman" w:cs="Times New Roman"/>
          <w:sz w:val="24"/>
          <w:szCs w:val="24"/>
        </w:rPr>
        <w:t xml:space="preserve"> ‘necessarily </w:t>
      </w:r>
      <w:r w:rsidR="0070090F" w:rsidRPr="00FC3BCD">
        <w:rPr>
          <w:rFonts w:ascii="Times New Roman" w:hAnsi="Times New Roman" w:cs="Times New Roman"/>
          <w:i/>
          <w:sz w:val="24"/>
          <w:szCs w:val="24"/>
        </w:rPr>
        <w:t>to be</w:t>
      </w:r>
      <w:r w:rsidR="0070090F">
        <w:rPr>
          <w:rFonts w:ascii="Times New Roman" w:hAnsi="Times New Roman" w:cs="Times New Roman"/>
          <w:sz w:val="24"/>
          <w:szCs w:val="24"/>
        </w:rPr>
        <w:t xml:space="preserve"> united’</w:t>
      </w:r>
      <w:r w:rsidR="00FC3BCD">
        <w:rPr>
          <w:rFonts w:ascii="Times New Roman" w:hAnsi="Times New Roman" w:cs="Times New Roman"/>
          <w:sz w:val="24"/>
          <w:szCs w:val="24"/>
        </w:rPr>
        <w:t xml:space="preserve"> (my emphasis)</w:t>
      </w:r>
      <w:r w:rsidR="0070090F">
        <w:rPr>
          <w:rFonts w:ascii="Times New Roman" w:hAnsi="Times New Roman" w:cs="Times New Roman"/>
          <w:sz w:val="24"/>
          <w:szCs w:val="24"/>
        </w:rPr>
        <w:t xml:space="preserve">. This does not fit with my view </w:t>
      </w:r>
      <w:r w:rsidR="003472E1">
        <w:rPr>
          <w:rFonts w:ascii="Times New Roman" w:hAnsi="Times New Roman" w:cs="Times New Roman"/>
          <w:sz w:val="24"/>
          <w:szCs w:val="24"/>
        </w:rPr>
        <w:t>that the united will exists</w:t>
      </w:r>
      <w:r w:rsidR="0070090F">
        <w:rPr>
          <w:rFonts w:ascii="Times New Roman" w:hAnsi="Times New Roman" w:cs="Times New Roman"/>
          <w:sz w:val="24"/>
          <w:szCs w:val="24"/>
        </w:rPr>
        <w:t xml:space="preserve"> already in the state of nature</w:t>
      </w:r>
      <w:r w:rsidR="00352332">
        <w:rPr>
          <w:rFonts w:ascii="Times New Roman" w:hAnsi="Times New Roman" w:cs="Times New Roman"/>
          <w:sz w:val="24"/>
          <w:szCs w:val="24"/>
        </w:rPr>
        <w:t xml:space="preserve">, and so speaks in </w:t>
      </w:r>
      <w:proofErr w:type="spellStart"/>
      <w:r w:rsidR="00352332">
        <w:rPr>
          <w:rFonts w:ascii="Times New Roman" w:hAnsi="Times New Roman" w:cs="Times New Roman"/>
          <w:sz w:val="24"/>
          <w:szCs w:val="24"/>
        </w:rPr>
        <w:t>favour</w:t>
      </w:r>
      <w:proofErr w:type="spellEnd"/>
      <w:r w:rsidR="00352332">
        <w:rPr>
          <w:rFonts w:ascii="Times New Roman" w:hAnsi="Times New Roman" w:cs="Times New Roman"/>
          <w:sz w:val="24"/>
          <w:szCs w:val="24"/>
        </w:rPr>
        <w:t xml:space="preserve"> of </w:t>
      </w:r>
      <w:r w:rsidR="00BC0444">
        <w:rPr>
          <w:rFonts w:ascii="Times New Roman" w:hAnsi="Times New Roman" w:cs="Times New Roman"/>
          <w:sz w:val="24"/>
          <w:szCs w:val="24"/>
        </w:rPr>
        <w:t>endorsing the problem of unilateral choice</w:t>
      </w:r>
      <w:r w:rsidR="0070090F">
        <w:rPr>
          <w:rFonts w:ascii="Times New Roman" w:hAnsi="Times New Roman" w:cs="Times New Roman"/>
          <w:sz w:val="24"/>
          <w:szCs w:val="24"/>
        </w:rPr>
        <w:t>.</w:t>
      </w:r>
      <w:r w:rsidR="00B835BB">
        <w:rPr>
          <w:rFonts w:ascii="Times New Roman" w:hAnsi="Times New Roman" w:cs="Times New Roman"/>
          <w:sz w:val="24"/>
          <w:szCs w:val="24"/>
        </w:rPr>
        <w:t xml:space="preserve"> However, i</w:t>
      </w:r>
      <w:r w:rsidR="005D09E0">
        <w:rPr>
          <w:rFonts w:ascii="Times New Roman" w:hAnsi="Times New Roman" w:cs="Times New Roman"/>
          <w:sz w:val="24"/>
          <w:szCs w:val="24"/>
        </w:rPr>
        <w:t xml:space="preserve">n light of the passages quoted and arguments given in </w:t>
      </w:r>
      <w:r w:rsidR="005D09E0" w:rsidRPr="004A7E92">
        <w:rPr>
          <w:rFonts w:ascii="Times New Roman" w:hAnsi="Times New Roman" w:cs="Times New Roman"/>
          <w:sz w:val="24"/>
          <w:szCs w:val="24"/>
          <w:lang w:val="en-GB"/>
        </w:rPr>
        <w:t>§</w:t>
      </w:r>
      <w:r w:rsidR="005D09E0">
        <w:rPr>
          <w:rFonts w:ascii="Times New Roman" w:hAnsi="Times New Roman" w:cs="Times New Roman"/>
          <w:sz w:val="24"/>
          <w:szCs w:val="24"/>
          <w:lang w:val="en-GB"/>
        </w:rPr>
        <w:t xml:space="preserve">5 above, I am happy to be revisionist with respect to this remark. Especially since, to my knowledge, </w:t>
      </w:r>
      <w:r w:rsidR="00F30FD5">
        <w:rPr>
          <w:rFonts w:ascii="Times New Roman" w:hAnsi="Times New Roman" w:cs="Times New Roman"/>
          <w:sz w:val="24"/>
          <w:szCs w:val="24"/>
          <w:lang w:val="en-GB"/>
        </w:rPr>
        <w:t xml:space="preserve">Kant nowhere else repeats this </w:t>
      </w:r>
      <w:r w:rsidR="008838B3">
        <w:rPr>
          <w:rFonts w:ascii="Times New Roman" w:hAnsi="Times New Roman" w:cs="Times New Roman"/>
          <w:sz w:val="24"/>
          <w:szCs w:val="24"/>
          <w:lang w:val="en-GB"/>
        </w:rPr>
        <w:t>elaboration</w:t>
      </w:r>
      <w:r w:rsidR="005D09E0">
        <w:rPr>
          <w:rFonts w:ascii="Times New Roman" w:hAnsi="Times New Roman" w:cs="Times New Roman"/>
          <w:sz w:val="24"/>
          <w:szCs w:val="24"/>
          <w:lang w:val="en-GB"/>
        </w:rPr>
        <w:t>.</w:t>
      </w:r>
      <w:r w:rsidR="003548B0">
        <w:rPr>
          <w:rFonts w:ascii="Times New Roman" w:hAnsi="Times New Roman" w:cs="Times New Roman"/>
          <w:sz w:val="24"/>
          <w:szCs w:val="24"/>
          <w:lang w:val="en-GB"/>
        </w:rPr>
        <w:t xml:space="preserve"> See</w:t>
      </w:r>
      <w:r w:rsidR="0070090F">
        <w:rPr>
          <w:rFonts w:ascii="Times New Roman" w:hAnsi="Times New Roman" w:cs="Times New Roman"/>
          <w:sz w:val="24"/>
          <w:szCs w:val="24"/>
        </w:rPr>
        <w:t xml:space="preserve"> </w:t>
      </w:r>
      <w:r w:rsidRPr="00922048">
        <w:rPr>
          <w:rFonts w:ascii="Times New Roman" w:hAnsi="Times New Roman" w:cs="Times New Roman"/>
          <w:sz w:val="24"/>
          <w:szCs w:val="24"/>
        </w:rPr>
        <w:t xml:space="preserve">Byrd and </w:t>
      </w:r>
      <w:proofErr w:type="spellStart"/>
      <w:r w:rsidRPr="00922048">
        <w:rPr>
          <w:rFonts w:ascii="Times New Roman" w:hAnsi="Times New Roman" w:cs="Times New Roman"/>
          <w:sz w:val="24"/>
          <w:szCs w:val="24"/>
        </w:rPr>
        <w:t>Hruschka</w:t>
      </w:r>
      <w:proofErr w:type="spellEnd"/>
      <w:r w:rsidRPr="00922048">
        <w:rPr>
          <w:rFonts w:ascii="Times New Roman" w:hAnsi="Times New Roman" w:cs="Times New Roman"/>
          <w:sz w:val="24"/>
          <w:szCs w:val="24"/>
        </w:rPr>
        <w:t xml:space="preserve"> (2006: 264-268)</w:t>
      </w:r>
      <w:r w:rsidR="003548B0">
        <w:rPr>
          <w:rFonts w:ascii="Times New Roman" w:hAnsi="Times New Roman" w:cs="Times New Roman"/>
          <w:sz w:val="24"/>
          <w:szCs w:val="24"/>
        </w:rPr>
        <w:t xml:space="preserve"> for a</w:t>
      </w:r>
      <w:r w:rsidR="005A2FC1">
        <w:rPr>
          <w:rFonts w:ascii="Times New Roman" w:hAnsi="Times New Roman" w:cs="Times New Roman"/>
          <w:sz w:val="24"/>
          <w:szCs w:val="24"/>
        </w:rPr>
        <w:t xml:space="preserve"> </w:t>
      </w:r>
      <w:proofErr w:type="spellStart"/>
      <w:r w:rsidR="00143AF9">
        <w:rPr>
          <w:rFonts w:ascii="Times New Roman" w:hAnsi="Times New Roman" w:cs="Times New Roman"/>
          <w:sz w:val="24"/>
          <w:szCs w:val="24"/>
        </w:rPr>
        <w:t>defe</w:t>
      </w:r>
      <w:r w:rsidR="003548B0">
        <w:rPr>
          <w:rFonts w:ascii="Times New Roman" w:hAnsi="Times New Roman" w:cs="Times New Roman"/>
          <w:sz w:val="24"/>
          <w:szCs w:val="24"/>
        </w:rPr>
        <w:t>nce</w:t>
      </w:r>
      <w:proofErr w:type="spellEnd"/>
      <w:r w:rsidR="003548B0">
        <w:rPr>
          <w:rFonts w:ascii="Times New Roman" w:hAnsi="Times New Roman" w:cs="Times New Roman"/>
          <w:sz w:val="24"/>
          <w:szCs w:val="24"/>
        </w:rPr>
        <w:t xml:space="preserve"> of a</w:t>
      </w:r>
      <w:r w:rsidR="00143AF9">
        <w:rPr>
          <w:rFonts w:ascii="Times New Roman" w:hAnsi="Times New Roman" w:cs="Times New Roman"/>
          <w:sz w:val="24"/>
          <w:szCs w:val="24"/>
        </w:rPr>
        <w:t xml:space="preserve"> reading of unilateral willing that is very close to my own.</w:t>
      </w:r>
      <w:r w:rsidR="00D3680A">
        <w:rPr>
          <w:rFonts w:ascii="Times New Roman" w:hAnsi="Times New Roman" w:cs="Times New Roman"/>
          <w:sz w:val="24"/>
          <w:szCs w:val="24"/>
        </w:rPr>
        <w:t xml:space="preserve"> </w:t>
      </w:r>
    </w:p>
  </w:endnote>
  <w:endnote w:id="26">
    <w:p w:rsidR="00190CD5" w:rsidRPr="004A7E92" w:rsidRDefault="00190CD5" w:rsidP="00922048">
      <w:pPr>
        <w:pStyle w:val="EndnoteText"/>
        <w:spacing w:line="480" w:lineRule="auto"/>
        <w:rPr>
          <w:rFonts w:ascii="Times New Roman" w:hAnsi="Times New Roman" w:cs="Times New Roman"/>
          <w:sz w:val="24"/>
          <w:szCs w:val="24"/>
          <w:lang w:val="en-GB"/>
        </w:rPr>
      </w:pPr>
      <w:r w:rsidRPr="00922048">
        <w:rPr>
          <w:rStyle w:val="EndnoteReference"/>
          <w:rFonts w:ascii="Times New Roman" w:hAnsi="Times New Roman" w:cs="Times New Roman"/>
          <w:sz w:val="24"/>
          <w:szCs w:val="24"/>
          <w:lang w:val="en-GB"/>
        </w:rPr>
        <w:endnoteRef/>
      </w:r>
      <w:r w:rsidRPr="00922048">
        <w:rPr>
          <w:rFonts w:ascii="Times New Roman" w:hAnsi="Times New Roman" w:cs="Times New Roman"/>
          <w:sz w:val="24"/>
          <w:szCs w:val="24"/>
          <w:lang w:val="en-GB"/>
        </w:rPr>
        <w:t xml:space="preserve"> </w:t>
      </w:r>
      <w:r w:rsidR="00804067">
        <w:rPr>
          <w:rFonts w:ascii="Times New Roman" w:hAnsi="Times New Roman" w:cs="Times New Roman"/>
          <w:sz w:val="24"/>
          <w:szCs w:val="24"/>
          <w:lang w:val="en-GB"/>
        </w:rPr>
        <w:t xml:space="preserve">Though see my qualification in footnote 3. </w:t>
      </w:r>
    </w:p>
  </w:endnote>
  <w:endnote w:id="27">
    <w:p w:rsidR="00190CD5" w:rsidRPr="004A7E92" w:rsidRDefault="00190CD5" w:rsidP="00493A02">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Wronging only occurs if the person hinders others from accessing what she has taken into her control. If we stick with the example above, if the person who has collected all the food beats up anyone who attempts to take some, then they have wronged that person. There are other ways of making it impossible for people to access common resources that are more difficult to deal with. What if the person eats all the food as they walk around the island? In this case, they haven’t coercively stopped others from getting the food themselves, they’ve just made that action impossible. Has a wrong occurred in this case? If so, when? </w:t>
      </w:r>
    </w:p>
  </w:endnote>
  <w:endnote w:id="28">
    <w:p w:rsidR="00190CD5" w:rsidRPr="004A7E92" w:rsidRDefault="00190CD5" w:rsidP="00493A02">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Kant himself worried that the provision of welfare might ‘make poverty a means of acquisition for the lazy’ (</w:t>
      </w:r>
      <w:r w:rsidR="00FF0A0F">
        <w:rPr>
          <w:rFonts w:ascii="Times New Roman" w:hAnsi="Times New Roman" w:cs="Times New Roman"/>
          <w:sz w:val="24"/>
          <w:szCs w:val="24"/>
          <w:lang w:val="en-GB"/>
        </w:rPr>
        <w:t xml:space="preserve">DR </w:t>
      </w:r>
      <w:r w:rsidRPr="004A7E92">
        <w:rPr>
          <w:rFonts w:ascii="Times New Roman" w:hAnsi="Times New Roman" w:cs="Times New Roman"/>
          <w:sz w:val="24"/>
          <w:szCs w:val="24"/>
          <w:lang w:val="en-GB"/>
        </w:rPr>
        <w:t>6:326).</w:t>
      </w:r>
    </w:p>
  </w:endnote>
  <w:endnote w:id="29">
    <w:p w:rsidR="00190CD5" w:rsidRPr="004A7E92" w:rsidRDefault="00190CD5" w:rsidP="00493A02">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Thanks to </w:t>
      </w:r>
      <w:r w:rsidRPr="004A7E92">
        <w:rPr>
          <w:rFonts w:ascii="Times New Roman" w:hAnsi="Times New Roman" w:cs="Times New Roman"/>
          <w:b/>
          <w:sz w:val="24"/>
          <w:szCs w:val="24"/>
          <w:lang w:val="en-GB"/>
        </w:rPr>
        <w:t>[redacted]</w:t>
      </w:r>
      <w:r w:rsidRPr="004A7E92">
        <w:rPr>
          <w:rFonts w:ascii="Times New Roman" w:hAnsi="Times New Roman" w:cs="Times New Roman"/>
          <w:sz w:val="24"/>
          <w:szCs w:val="24"/>
          <w:lang w:val="en-GB"/>
        </w:rPr>
        <w:t xml:space="preserve"> for pointing out this concern.</w:t>
      </w:r>
    </w:p>
  </w:endnote>
  <w:endnote w:id="30">
    <w:p w:rsidR="00190CD5" w:rsidRPr="004A7E92" w:rsidRDefault="00190CD5" w:rsidP="00493A02">
      <w:pPr>
        <w:pStyle w:val="EndnoteText"/>
        <w:spacing w:line="480" w:lineRule="auto"/>
        <w:rPr>
          <w:rFonts w:ascii="Times New Roman" w:hAnsi="Times New Roman" w:cs="Times New Roman"/>
          <w:sz w:val="24"/>
          <w:szCs w:val="24"/>
          <w:lang w:val="en-GB"/>
        </w:rPr>
      </w:pPr>
      <w:r w:rsidRPr="004A7E92">
        <w:rPr>
          <w:rStyle w:val="EndnoteReference"/>
          <w:rFonts w:ascii="Times New Roman" w:hAnsi="Times New Roman" w:cs="Times New Roman"/>
          <w:sz w:val="24"/>
          <w:szCs w:val="24"/>
          <w:lang w:val="en-GB"/>
        </w:rPr>
        <w:endnoteRef/>
      </w:r>
      <w:r w:rsidRPr="004A7E92">
        <w:rPr>
          <w:rFonts w:ascii="Times New Roman" w:hAnsi="Times New Roman" w:cs="Times New Roman"/>
          <w:sz w:val="24"/>
          <w:szCs w:val="24"/>
          <w:lang w:val="en-GB"/>
        </w:rPr>
        <w:t xml:space="preserve"> See Cohen (1999: 934) and Miller (2014: 142).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32262504"/>
      <w:docPartObj>
        <w:docPartGallery w:val="Page Numbers (Bottom of Page)"/>
        <w:docPartUnique/>
      </w:docPartObj>
    </w:sdtPr>
    <w:sdtEndPr>
      <w:rPr>
        <w:rStyle w:val="PageNumber"/>
      </w:rPr>
    </w:sdtEndPr>
    <w:sdtContent>
      <w:p w:rsidR="00190CD5" w:rsidRDefault="00190CD5" w:rsidP="00190C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90CD5" w:rsidRDefault="00190CD5" w:rsidP="005300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4355713"/>
      <w:docPartObj>
        <w:docPartGallery w:val="Page Numbers (Bottom of Page)"/>
        <w:docPartUnique/>
      </w:docPartObj>
    </w:sdtPr>
    <w:sdtEndPr>
      <w:rPr>
        <w:rStyle w:val="PageNumber"/>
      </w:rPr>
    </w:sdtEndPr>
    <w:sdtContent>
      <w:p w:rsidR="00190CD5" w:rsidRDefault="00190CD5" w:rsidP="00190C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48B0">
          <w:rPr>
            <w:rStyle w:val="PageNumber"/>
            <w:noProof/>
          </w:rPr>
          <w:t>34</w:t>
        </w:r>
        <w:r>
          <w:rPr>
            <w:rStyle w:val="PageNumber"/>
          </w:rPr>
          <w:fldChar w:fldCharType="end"/>
        </w:r>
      </w:p>
    </w:sdtContent>
  </w:sdt>
  <w:p w:rsidR="00190CD5" w:rsidRDefault="00190CD5" w:rsidP="005300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84731914"/>
      <w:docPartObj>
        <w:docPartGallery w:val="Page Numbers (Bottom of Page)"/>
        <w:docPartUnique/>
      </w:docPartObj>
    </w:sdtPr>
    <w:sdtEndPr>
      <w:rPr>
        <w:rStyle w:val="PageNumber"/>
      </w:rPr>
    </w:sdtEndPr>
    <w:sdtContent>
      <w:p w:rsidR="00190CD5" w:rsidRDefault="00190CD5" w:rsidP="00190C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90CD5" w:rsidRDefault="00190CD5" w:rsidP="005300D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1317013"/>
      <w:docPartObj>
        <w:docPartGallery w:val="Page Numbers (Bottom of Page)"/>
        <w:docPartUnique/>
      </w:docPartObj>
    </w:sdtPr>
    <w:sdtEndPr>
      <w:rPr>
        <w:rStyle w:val="PageNumber"/>
      </w:rPr>
    </w:sdtEndPr>
    <w:sdtContent>
      <w:p w:rsidR="00190CD5" w:rsidRDefault="00190CD5" w:rsidP="00190C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E75DF">
          <w:rPr>
            <w:rStyle w:val="PageNumber"/>
            <w:noProof/>
          </w:rPr>
          <w:t>39</w:t>
        </w:r>
        <w:r>
          <w:rPr>
            <w:rStyle w:val="PageNumber"/>
          </w:rPr>
          <w:fldChar w:fldCharType="end"/>
        </w:r>
      </w:p>
    </w:sdtContent>
  </w:sdt>
  <w:p w:rsidR="00190CD5" w:rsidRDefault="00190CD5" w:rsidP="005300D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53E" w:rsidRDefault="004C653E">
      <w:r>
        <w:separator/>
      </w:r>
    </w:p>
  </w:footnote>
  <w:footnote w:type="continuationSeparator" w:id="0">
    <w:p w:rsidR="004C653E" w:rsidRDefault="004C6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4F26CCB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240009"/>
    <w:multiLevelType w:val="multilevel"/>
    <w:tmpl w:val="62363C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41D65FE7"/>
    <w:multiLevelType w:val="hybridMultilevel"/>
    <w:tmpl w:val="C7EA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08A4"/>
    <w:rsid w:val="00001AD3"/>
    <w:rsid w:val="00002FC8"/>
    <w:rsid w:val="00003B4C"/>
    <w:rsid w:val="00003DA8"/>
    <w:rsid w:val="00005C77"/>
    <w:rsid w:val="00005CEC"/>
    <w:rsid w:val="00007D38"/>
    <w:rsid w:val="00007E58"/>
    <w:rsid w:val="00011A12"/>
    <w:rsid w:val="00011C8B"/>
    <w:rsid w:val="000129F6"/>
    <w:rsid w:val="00012B2B"/>
    <w:rsid w:val="00012F06"/>
    <w:rsid w:val="0001367C"/>
    <w:rsid w:val="00014749"/>
    <w:rsid w:val="00015CFF"/>
    <w:rsid w:val="0001706C"/>
    <w:rsid w:val="0001761A"/>
    <w:rsid w:val="00017909"/>
    <w:rsid w:val="000179E9"/>
    <w:rsid w:val="00017C37"/>
    <w:rsid w:val="0002097E"/>
    <w:rsid w:val="00020CD4"/>
    <w:rsid w:val="00022296"/>
    <w:rsid w:val="0002277A"/>
    <w:rsid w:val="0002373C"/>
    <w:rsid w:val="00024676"/>
    <w:rsid w:val="00024872"/>
    <w:rsid w:val="00024C1E"/>
    <w:rsid w:val="00024F8F"/>
    <w:rsid w:val="0002615F"/>
    <w:rsid w:val="00026907"/>
    <w:rsid w:val="000279BB"/>
    <w:rsid w:val="000316E5"/>
    <w:rsid w:val="00031B38"/>
    <w:rsid w:val="0003205C"/>
    <w:rsid w:val="000320B6"/>
    <w:rsid w:val="00032CB8"/>
    <w:rsid w:val="00033525"/>
    <w:rsid w:val="00033BF2"/>
    <w:rsid w:val="00033CF3"/>
    <w:rsid w:val="0003481F"/>
    <w:rsid w:val="000355D1"/>
    <w:rsid w:val="00035999"/>
    <w:rsid w:val="00035A55"/>
    <w:rsid w:val="000364CC"/>
    <w:rsid w:val="00036760"/>
    <w:rsid w:val="00036884"/>
    <w:rsid w:val="00037C6C"/>
    <w:rsid w:val="00037F01"/>
    <w:rsid w:val="0004014C"/>
    <w:rsid w:val="000403F0"/>
    <w:rsid w:val="0004088E"/>
    <w:rsid w:val="000410D5"/>
    <w:rsid w:val="00041AD8"/>
    <w:rsid w:val="0004210C"/>
    <w:rsid w:val="0004509B"/>
    <w:rsid w:val="0004539D"/>
    <w:rsid w:val="0004593A"/>
    <w:rsid w:val="0004667E"/>
    <w:rsid w:val="00047344"/>
    <w:rsid w:val="0004798D"/>
    <w:rsid w:val="00050E7C"/>
    <w:rsid w:val="00051391"/>
    <w:rsid w:val="00051470"/>
    <w:rsid w:val="000525DB"/>
    <w:rsid w:val="000563D0"/>
    <w:rsid w:val="00057678"/>
    <w:rsid w:val="0006080E"/>
    <w:rsid w:val="00060858"/>
    <w:rsid w:val="00064842"/>
    <w:rsid w:val="000655F3"/>
    <w:rsid w:val="00065D30"/>
    <w:rsid w:val="00066201"/>
    <w:rsid w:val="000675E3"/>
    <w:rsid w:val="000721EC"/>
    <w:rsid w:val="0007352A"/>
    <w:rsid w:val="00073D22"/>
    <w:rsid w:val="00076529"/>
    <w:rsid w:val="000767F4"/>
    <w:rsid w:val="00077062"/>
    <w:rsid w:val="00077505"/>
    <w:rsid w:val="00077F8C"/>
    <w:rsid w:val="000809B5"/>
    <w:rsid w:val="00080AE6"/>
    <w:rsid w:val="00081917"/>
    <w:rsid w:val="000831A0"/>
    <w:rsid w:val="000833C3"/>
    <w:rsid w:val="00083DBE"/>
    <w:rsid w:val="00084336"/>
    <w:rsid w:val="000853FF"/>
    <w:rsid w:val="00087651"/>
    <w:rsid w:val="00087736"/>
    <w:rsid w:val="000907B1"/>
    <w:rsid w:val="0009135E"/>
    <w:rsid w:val="0009484A"/>
    <w:rsid w:val="00095A1C"/>
    <w:rsid w:val="000A0544"/>
    <w:rsid w:val="000A0D6C"/>
    <w:rsid w:val="000A139D"/>
    <w:rsid w:val="000A1C0E"/>
    <w:rsid w:val="000A23DF"/>
    <w:rsid w:val="000A2915"/>
    <w:rsid w:val="000A2C65"/>
    <w:rsid w:val="000A2FE2"/>
    <w:rsid w:val="000A42D2"/>
    <w:rsid w:val="000A466F"/>
    <w:rsid w:val="000A57CE"/>
    <w:rsid w:val="000A7454"/>
    <w:rsid w:val="000B058A"/>
    <w:rsid w:val="000B0B4A"/>
    <w:rsid w:val="000B1507"/>
    <w:rsid w:val="000B1A34"/>
    <w:rsid w:val="000B1CF7"/>
    <w:rsid w:val="000B6D26"/>
    <w:rsid w:val="000B7AD5"/>
    <w:rsid w:val="000C09F6"/>
    <w:rsid w:val="000C0F83"/>
    <w:rsid w:val="000C2227"/>
    <w:rsid w:val="000C4F8B"/>
    <w:rsid w:val="000C5357"/>
    <w:rsid w:val="000C568F"/>
    <w:rsid w:val="000C5D61"/>
    <w:rsid w:val="000C6980"/>
    <w:rsid w:val="000D17D9"/>
    <w:rsid w:val="000D33B0"/>
    <w:rsid w:val="000D38C9"/>
    <w:rsid w:val="000D393D"/>
    <w:rsid w:val="000D42C9"/>
    <w:rsid w:val="000D6926"/>
    <w:rsid w:val="000D754C"/>
    <w:rsid w:val="000D7AA2"/>
    <w:rsid w:val="000E02B8"/>
    <w:rsid w:val="000E0856"/>
    <w:rsid w:val="000E08AF"/>
    <w:rsid w:val="000E10A4"/>
    <w:rsid w:val="000E175E"/>
    <w:rsid w:val="000E27CF"/>
    <w:rsid w:val="000E3940"/>
    <w:rsid w:val="000E5B9C"/>
    <w:rsid w:val="000E6B83"/>
    <w:rsid w:val="000F034B"/>
    <w:rsid w:val="000F1B4B"/>
    <w:rsid w:val="000F2184"/>
    <w:rsid w:val="000F263A"/>
    <w:rsid w:val="000F2A47"/>
    <w:rsid w:val="000F49A7"/>
    <w:rsid w:val="000F4C8D"/>
    <w:rsid w:val="000F5431"/>
    <w:rsid w:val="000F5713"/>
    <w:rsid w:val="000F6A5E"/>
    <w:rsid w:val="000F6C70"/>
    <w:rsid w:val="000F74E8"/>
    <w:rsid w:val="000F7640"/>
    <w:rsid w:val="00100E5E"/>
    <w:rsid w:val="00101C2B"/>
    <w:rsid w:val="0010406F"/>
    <w:rsid w:val="001047D0"/>
    <w:rsid w:val="001061B6"/>
    <w:rsid w:val="00110374"/>
    <w:rsid w:val="00110645"/>
    <w:rsid w:val="00110F7B"/>
    <w:rsid w:val="00110F85"/>
    <w:rsid w:val="0011155A"/>
    <w:rsid w:val="001121A2"/>
    <w:rsid w:val="00112359"/>
    <w:rsid w:val="001123F7"/>
    <w:rsid w:val="001127C3"/>
    <w:rsid w:val="00113E93"/>
    <w:rsid w:val="0011486F"/>
    <w:rsid w:val="0011575B"/>
    <w:rsid w:val="00115874"/>
    <w:rsid w:val="00115A48"/>
    <w:rsid w:val="00116739"/>
    <w:rsid w:val="001167E1"/>
    <w:rsid w:val="00117E5A"/>
    <w:rsid w:val="00120683"/>
    <w:rsid w:val="001206AE"/>
    <w:rsid w:val="00121CF6"/>
    <w:rsid w:val="001222BE"/>
    <w:rsid w:val="00123365"/>
    <w:rsid w:val="00123B2F"/>
    <w:rsid w:val="00123B41"/>
    <w:rsid w:val="00126E4C"/>
    <w:rsid w:val="00127487"/>
    <w:rsid w:val="00130333"/>
    <w:rsid w:val="0013047E"/>
    <w:rsid w:val="00130498"/>
    <w:rsid w:val="00130859"/>
    <w:rsid w:val="00130C9E"/>
    <w:rsid w:val="00131483"/>
    <w:rsid w:val="0013350B"/>
    <w:rsid w:val="00135A0B"/>
    <w:rsid w:val="00136B01"/>
    <w:rsid w:val="00136B0A"/>
    <w:rsid w:val="0014009C"/>
    <w:rsid w:val="00140C51"/>
    <w:rsid w:val="00141480"/>
    <w:rsid w:val="00142774"/>
    <w:rsid w:val="00143194"/>
    <w:rsid w:val="00143AF9"/>
    <w:rsid w:val="00143E7D"/>
    <w:rsid w:val="00144D55"/>
    <w:rsid w:val="0014517E"/>
    <w:rsid w:val="00145207"/>
    <w:rsid w:val="0014583F"/>
    <w:rsid w:val="00145F96"/>
    <w:rsid w:val="001464A5"/>
    <w:rsid w:val="00146A9F"/>
    <w:rsid w:val="0014782B"/>
    <w:rsid w:val="00147DC8"/>
    <w:rsid w:val="00147DE6"/>
    <w:rsid w:val="00150430"/>
    <w:rsid w:val="00150837"/>
    <w:rsid w:val="00152EED"/>
    <w:rsid w:val="00154B04"/>
    <w:rsid w:val="0015652B"/>
    <w:rsid w:val="00156C5E"/>
    <w:rsid w:val="00160240"/>
    <w:rsid w:val="0016185F"/>
    <w:rsid w:val="00163245"/>
    <w:rsid w:val="00163E71"/>
    <w:rsid w:val="00166ABE"/>
    <w:rsid w:val="001672AB"/>
    <w:rsid w:val="00167CC9"/>
    <w:rsid w:val="0017346C"/>
    <w:rsid w:val="001736A5"/>
    <w:rsid w:val="00173AA7"/>
    <w:rsid w:val="00174539"/>
    <w:rsid w:val="00175601"/>
    <w:rsid w:val="00175727"/>
    <w:rsid w:val="00176CED"/>
    <w:rsid w:val="00176F58"/>
    <w:rsid w:val="00177F48"/>
    <w:rsid w:val="00181C72"/>
    <w:rsid w:val="00181D7B"/>
    <w:rsid w:val="00182AAF"/>
    <w:rsid w:val="00182B20"/>
    <w:rsid w:val="001852E3"/>
    <w:rsid w:val="0018568F"/>
    <w:rsid w:val="00185823"/>
    <w:rsid w:val="00190CD5"/>
    <w:rsid w:val="0019156A"/>
    <w:rsid w:val="00191B33"/>
    <w:rsid w:val="00192AEB"/>
    <w:rsid w:val="00192FC0"/>
    <w:rsid w:val="00193D2F"/>
    <w:rsid w:val="00196CF9"/>
    <w:rsid w:val="00197F44"/>
    <w:rsid w:val="001A01D4"/>
    <w:rsid w:val="001A07A2"/>
    <w:rsid w:val="001A1EF4"/>
    <w:rsid w:val="001A33ED"/>
    <w:rsid w:val="001A4BAB"/>
    <w:rsid w:val="001A4F0D"/>
    <w:rsid w:val="001A63B3"/>
    <w:rsid w:val="001A6576"/>
    <w:rsid w:val="001A669C"/>
    <w:rsid w:val="001B006F"/>
    <w:rsid w:val="001B1627"/>
    <w:rsid w:val="001B1D60"/>
    <w:rsid w:val="001B303A"/>
    <w:rsid w:val="001B3F8F"/>
    <w:rsid w:val="001B44C1"/>
    <w:rsid w:val="001B4C9C"/>
    <w:rsid w:val="001B541D"/>
    <w:rsid w:val="001B5423"/>
    <w:rsid w:val="001B5F75"/>
    <w:rsid w:val="001B6ED5"/>
    <w:rsid w:val="001B7030"/>
    <w:rsid w:val="001B75F9"/>
    <w:rsid w:val="001B789B"/>
    <w:rsid w:val="001B7A9E"/>
    <w:rsid w:val="001C0F95"/>
    <w:rsid w:val="001C1D9C"/>
    <w:rsid w:val="001C25F2"/>
    <w:rsid w:val="001C276A"/>
    <w:rsid w:val="001C410A"/>
    <w:rsid w:val="001C4EE3"/>
    <w:rsid w:val="001C4FB7"/>
    <w:rsid w:val="001C60AA"/>
    <w:rsid w:val="001C60CA"/>
    <w:rsid w:val="001C68E2"/>
    <w:rsid w:val="001C6D75"/>
    <w:rsid w:val="001C70CA"/>
    <w:rsid w:val="001C794C"/>
    <w:rsid w:val="001D1AC6"/>
    <w:rsid w:val="001D31BE"/>
    <w:rsid w:val="001D3481"/>
    <w:rsid w:val="001D5090"/>
    <w:rsid w:val="001D60EC"/>
    <w:rsid w:val="001E0426"/>
    <w:rsid w:val="001E0A36"/>
    <w:rsid w:val="001E2FFD"/>
    <w:rsid w:val="001E38B1"/>
    <w:rsid w:val="001E4C58"/>
    <w:rsid w:val="001E5E49"/>
    <w:rsid w:val="001E6550"/>
    <w:rsid w:val="001E6D32"/>
    <w:rsid w:val="001E7399"/>
    <w:rsid w:val="001F0F60"/>
    <w:rsid w:val="001F11A2"/>
    <w:rsid w:val="001F1897"/>
    <w:rsid w:val="001F2DA4"/>
    <w:rsid w:val="001F3454"/>
    <w:rsid w:val="001F4F76"/>
    <w:rsid w:val="001F5540"/>
    <w:rsid w:val="001F6C87"/>
    <w:rsid w:val="001F728B"/>
    <w:rsid w:val="001F7D41"/>
    <w:rsid w:val="001F7E5B"/>
    <w:rsid w:val="001F7FF4"/>
    <w:rsid w:val="002002E8"/>
    <w:rsid w:val="002009DE"/>
    <w:rsid w:val="00201B21"/>
    <w:rsid w:val="00203DCF"/>
    <w:rsid w:val="00203DE1"/>
    <w:rsid w:val="002047D9"/>
    <w:rsid w:val="0020541F"/>
    <w:rsid w:val="0020753C"/>
    <w:rsid w:val="002076BB"/>
    <w:rsid w:val="00207B33"/>
    <w:rsid w:val="002103D7"/>
    <w:rsid w:val="0021054B"/>
    <w:rsid w:val="00210CF2"/>
    <w:rsid w:val="00211210"/>
    <w:rsid w:val="00212289"/>
    <w:rsid w:val="00214C4E"/>
    <w:rsid w:val="002152FE"/>
    <w:rsid w:val="00216C67"/>
    <w:rsid w:val="00217AAD"/>
    <w:rsid w:val="00217C2A"/>
    <w:rsid w:val="00217C65"/>
    <w:rsid w:val="00220060"/>
    <w:rsid w:val="002217D0"/>
    <w:rsid w:val="00221B4A"/>
    <w:rsid w:val="00222111"/>
    <w:rsid w:val="00223290"/>
    <w:rsid w:val="002239CC"/>
    <w:rsid w:val="00223B6C"/>
    <w:rsid w:val="00224974"/>
    <w:rsid w:val="00224AAD"/>
    <w:rsid w:val="00224D94"/>
    <w:rsid w:val="00224F2C"/>
    <w:rsid w:val="002271C3"/>
    <w:rsid w:val="0022747A"/>
    <w:rsid w:val="00227627"/>
    <w:rsid w:val="00232D47"/>
    <w:rsid w:val="00233002"/>
    <w:rsid w:val="00233F9E"/>
    <w:rsid w:val="00234091"/>
    <w:rsid w:val="00234230"/>
    <w:rsid w:val="00235665"/>
    <w:rsid w:val="00235844"/>
    <w:rsid w:val="00235C69"/>
    <w:rsid w:val="00236B79"/>
    <w:rsid w:val="00237A50"/>
    <w:rsid w:val="00237C81"/>
    <w:rsid w:val="00240067"/>
    <w:rsid w:val="0024035A"/>
    <w:rsid w:val="00240A01"/>
    <w:rsid w:val="002410F4"/>
    <w:rsid w:val="00241342"/>
    <w:rsid w:val="0024264A"/>
    <w:rsid w:val="00245297"/>
    <w:rsid w:val="00251F33"/>
    <w:rsid w:val="002536C3"/>
    <w:rsid w:val="00254569"/>
    <w:rsid w:val="002554C7"/>
    <w:rsid w:val="00255553"/>
    <w:rsid w:val="00255AC9"/>
    <w:rsid w:val="00255FA3"/>
    <w:rsid w:val="0025622A"/>
    <w:rsid w:val="002572ED"/>
    <w:rsid w:val="00260415"/>
    <w:rsid w:val="0026156B"/>
    <w:rsid w:val="00261EF1"/>
    <w:rsid w:val="002630E1"/>
    <w:rsid w:val="00263DA0"/>
    <w:rsid w:val="00265172"/>
    <w:rsid w:val="00265C02"/>
    <w:rsid w:val="00266310"/>
    <w:rsid w:val="00267B6C"/>
    <w:rsid w:val="0027115D"/>
    <w:rsid w:val="00271B30"/>
    <w:rsid w:val="00271F31"/>
    <w:rsid w:val="00276968"/>
    <w:rsid w:val="00276C08"/>
    <w:rsid w:val="00277678"/>
    <w:rsid w:val="00277F96"/>
    <w:rsid w:val="00281223"/>
    <w:rsid w:val="00282054"/>
    <w:rsid w:val="00283307"/>
    <w:rsid w:val="00283577"/>
    <w:rsid w:val="00284A61"/>
    <w:rsid w:val="00284D72"/>
    <w:rsid w:val="00285587"/>
    <w:rsid w:val="00285B67"/>
    <w:rsid w:val="002910A4"/>
    <w:rsid w:val="00291E7E"/>
    <w:rsid w:val="002922C0"/>
    <w:rsid w:val="00293572"/>
    <w:rsid w:val="002937FB"/>
    <w:rsid w:val="00293AE5"/>
    <w:rsid w:val="00296084"/>
    <w:rsid w:val="002964C5"/>
    <w:rsid w:val="00297C48"/>
    <w:rsid w:val="002A0912"/>
    <w:rsid w:val="002A12DC"/>
    <w:rsid w:val="002A1CE0"/>
    <w:rsid w:val="002A20AD"/>
    <w:rsid w:val="002A26FF"/>
    <w:rsid w:val="002A297A"/>
    <w:rsid w:val="002A3A96"/>
    <w:rsid w:val="002A3AAC"/>
    <w:rsid w:val="002A485A"/>
    <w:rsid w:val="002A4E96"/>
    <w:rsid w:val="002A6CF8"/>
    <w:rsid w:val="002A7909"/>
    <w:rsid w:val="002B0028"/>
    <w:rsid w:val="002B0813"/>
    <w:rsid w:val="002B3079"/>
    <w:rsid w:val="002B4DD1"/>
    <w:rsid w:val="002B58E8"/>
    <w:rsid w:val="002B68E4"/>
    <w:rsid w:val="002B72A7"/>
    <w:rsid w:val="002C3766"/>
    <w:rsid w:val="002C44E6"/>
    <w:rsid w:val="002C563C"/>
    <w:rsid w:val="002C5A60"/>
    <w:rsid w:val="002C5C0B"/>
    <w:rsid w:val="002C5C67"/>
    <w:rsid w:val="002C6060"/>
    <w:rsid w:val="002C7217"/>
    <w:rsid w:val="002C7D02"/>
    <w:rsid w:val="002D1089"/>
    <w:rsid w:val="002D25DE"/>
    <w:rsid w:val="002D3746"/>
    <w:rsid w:val="002D443F"/>
    <w:rsid w:val="002D509B"/>
    <w:rsid w:val="002D5929"/>
    <w:rsid w:val="002D6477"/>
    <w:rsid w:val="002D657C"/>
    <w:rsid w:val="002D7AD5"/>
    <w:rsid w:val="002E0158"/>
    <w:rsid w:val="002E0B3F"/>
    <w:rsid w:val="002E1136"/>
    <w:rsid w:val="002E11BB"/>
    <w:rsid w:val="002E1D05"/>
    <w:rsid w:val="002E20AF"/>
    <w:rsid w:val="002E33E9"/>
    <w:rsid w:val="002E3984"/>
    <w:rsid w:val="002E44CC"/>
    <w:rsid w:val="002E484C"/>
    <w:rsid w:val="002E4E00"/>
    <w:rsid w:val="002E5652"/>
    <w:rsid w:val="002E61A0"/>
    <w:rsid w:val="002E6270"/>
    <w:rsid w:val="002E652E"/>
    <w:rsid w:val="002E6787"/>
    <w:rsid w:val="002E7C2D"/>
    <w:rsid w:val="002F0423"/>
    <w:rsid w:val="002F0BDA"/>
    <w:rsid w:val="002F0F11"/>
    <w:rsid w:val="002F0FE5"/>
    <w:rsid w:val="002F2016"/>
    <w:rsid w:val="002F210B"/>
    <w:rsid w:val="002F421E"/>
    <w:rsid w:val="002F5148"/>
    <w:rsid w:val="002F6411"/>
    <w:rsid w:val="002F66EB"/>
    <w:rsid w:val="002F6C78"/>
    <w:rsid w:val="002F749C"/>
    <w:rsid w:val="002F7DE2"/>
    <w:rsid w:val="00300DD5"/>
    <w:rsid w:val="00300E63"/>
    <w:rsid w:val="00307C26"/>
    <w:rsid w:val="00307D96"/>
    <w:rsid w:val="00307E9B"/>
    <w:rsid w:val="00310E5B"/>
    <w:rsid w:val="003110D6"/>
    <w:rsid w:val="00311B57"/>
    <w:rsid w:val="00311F41"/>
    <w:rsid w:val="0031217A"/>
    <w:rsid w:val="003127ED"/>
    <w:rsid w:val="00312AF2"/>
    <w:rsid w:val="00312FB8"/>
    <w:rsid w:val="003130BC"/>
    <w:rsid w:val="003133B4"/>
    <w:rsid w:val="003143DD"/>
    <w:rsid w:val="00314A90"/>
    <w:rsid w:val="00314C3E"/>
    <w:rsid w:val="00315A26"/>
    <w:rsid w:val="00317112"/>
    <w:rsid w:val="003205F7"/>
    <w:rsid w:val="003209D9"/>
    <w:rsid w:val="003216ED"/>
    <w:rsid w:val="00321E81"/>
    <w:rsid w:val="00322060"/>
    <w:rsid w:val="003231F7"/>
    <w:rsid w:val="003236A4"/>
    <w:rsid w:val="003241CA"/>
    <w:rsid w:val="003254B8"/>
    <w:rsid w:val="00325AEB"/>
    <w:rsid w:val="003261CD"/>
    <w:rsid w:val="00327DE5"/>
    <w:rsid w:val="00327F6D"/>
    <w:rsid w:val="00330958"/>
    <w:rsid w:val="003314AD"/>
    <w:rsid w:val="00331E49"/>
    <w:rsid w:val="0033275F"/>
    <w:rsid w:val="003329B2"/>
    <w:rsid w:val="00332E29"/>
    <w:rsid w:val="0033335A"/>
    <w:rsid w:val="00333A4F"/>
    <w:rsid w:val="00333AFA"/>
    <w:rsid w:val="0033574F"/>
    <w:rsid w:val="00336541"/>
    <w:rsid w:val="00337112"/>
    <w:rsid w:val="00337286"/>
    <w:rsid w:val="00337516"/>
    <w:rsid w:val="0034027C"/>
    <w:rsid w:val="003404B8"/>
    <w:rsid w:val="00340C40"/>
    <w:rsid w:val="00342CA5"/>
    <w:rsid w:val="00344319"/>
    <w:rsid w:val="00344C36"/>
    <w:rsid w:val="00345CF5"/>
    <w:rsid w:val="00345E32"/>
    <w:rsid w:val="00346337"/>
    <w:rsid w:val="003472E1"/>
    <w:rsid w:val="00350884"/>
    <w:rsid w:val="00350D12"/>
    <w:rsid w:val="00351B43"/>
    <w:rsid w:val="00352332"/>
    <w:rsid w:val="00354311"/>
    <w:rsid w:val="003547AC"/>
    <w:rsid w:val="0035489F"/>
    <w:rsid w:val="003548B0"/>
    <w:rsid w:val="003559CB"/>
    <w:rsid w:val="00355EA7"/>
    <w:rsid w:val="00360191"/>
    <w:rsid w:val="00360422"/>
    <w:rsid w:val="00360BD4"/>
    <w:rsid w:val="00361A78"/>
    <w:rsid w:val="00362BA3"/>
    <w:rsid w:val="00362E59"/>
    <w:rsid w:val="003659D5"/>
    <w:rsid w:val="003663F6"/>
    <w:rsid w:val="003731CD"/>
    <w:rsid w:val="00374037"/>
    <w:rsid w:val="00374EC8"/>
    <w:rsid w:val="003752F8"/>
    <w:rsid w:val="003754A4"/>
    <w:rsid w:val="00375E2E"/>
    <w:rsid w:val="00380232"/>
    <w:rsid w:val="003818DD"/>
    <w:rsid w:val="00382E04"/>
    <w:rsid w:val="003836FB"/>
    <w:rsid w:val="00384DC4"/>
    <w:rsid w:val="00385A07"/>
    <w:rsid w:val="003864C2"/>
    <w:rsid w:val="003864C8"/>
    <w:rsid w:val="00390746"/>
    <w:rsid w:val="00390EA0"/>
    <w:rsid w:val="003916CD"/>
    <w:rsid w:val="0039187F"/>
    <w:rsid w:val="003924AD"/>
    <w:rsid w:val="00392A2A"/>
    <w:rsid w:val="003944A6"/>
    <w:rsid w:val="00396088"/>
    <w:rsid w:val="00396397"/>
    <w:rsid w:val="00397578"/>
    <w:rsid w:val="003A04CE"/>
    <w:rsid w:val="003A0C9B"/>
    <w:rsid w:val="003A20C9"/>
    <w:rsid w:val="003A2A5A"/>
    <w:rsid w:val="003A3869"/>
    <w:rsid w:val="003A4D97"/>
    <w:rsid w:val="003A5096"/>
    <w:rsid w:val="003A63B5"/>
    <w:rsid w:val="003A6EFD"/>
    <w:rsid w:val="003A72FB"/>
    <w:rsid w:val="003A74AF"/>
    <w:rsid w:val="003B00E7"/>
    <w:rsid w:val="003B052B"/>
    <w:rsid w:val="003B12BD"/>
    <w:rsid w:val="003B2FFF"/>
    <w:rsid w:val="003B3A51"/>
    <w:rsid w:val="003B3B79"/>
    <w:rsid w:val="003B5505"/>
    <w:rsid w:val="003B6859"/>
    <w:rsid w:val="003B7413"/>
    <w:rsid w:val="003B7E99"/>
    <w:rsid w:val="003C0AA6"/>
    <w:rsid w:val="003C1901"/>
    <w:rsid w:val="003C2C0A"/>
    <w:rsid w:val="003C342E"/>
    <w:rsid w:val="003C3C04"/>
    <w:rsid w:val="003C3CEC"/>
    <w:rsid w:val="003C64FA"/>
    <w:rsid w:val="003C6620"/>
    <w:rsid w:val="003C6CD5"/>
    <w:rsid w:val="003C6F41"/>
    <w:rsid w:val="003C7379"/>
    <w:rsid w:val="003C76DA"/>
    <w:rsid w:val="003C7E08"/>
    <w:rsid w:val="003D2212"/>
    <w:rsid w:val="003D2CD3"/>
    <w:rsid w:val="003D2D95"/>
    <w:rsid w:val="003D2F94"/>
    <w:rsid w:val="003D4BC2"/>
    <w:rsid w:val="003D5356"/>
    <w:rsid w:val="003D5C76"/>
    <w:rsid w:val="003E0DF5"/>
    <w:rsid w:val="003E1041"/>
    <w:rsid w:val="003E2293"/>
    <w:rsid w:val="003E2334"/>
    <w:rsid w:val="003E387F"/>
    <w:rsid w:val="003E3D3D"/>
    <w:rsid w:val="003E4D01"/>
    <w:rsid w:val="003E5836"/>
    <w:rsid w:val="003F16EA"/>
    <w:rsid w:val="003F2288"/>
    <w:rsid w:val="003F2F89"/>
    <w:rsid w:val="003F41E4"/>
    <w:rsid w:val="003F486D"/>
    <w:rsid w:val="003F59FA"/>
    <w:rsid w:val="003F6D02"/>
    <w:rsid w:val="003F6FE9"/>
    <w:rsid w:val="003F7056"/>
    <w:rsid w:val="00402415"/>
    <w:rsid w:val="0040244B"/>
    <w:rsid w:val="0040246A"/>
    <w:rsid w:val="00402A09"/>
    <w:rsid w:val="00403F6C"/>
    <w:rsid w:val="00406383"/>
    <w:rsid w:val="0040759C"/>
    <w:rsid w:val="0040767F"/>
    <w:rsid w:val="00407CF6"/>
    <w:rsid w:val="004103BC"/>
    <w:rsid w:val="004123CD"/>
    <w:rsid w:val="00412413"/>
    <w:rsid w:val="00414025"/>
    <w:rsid w:val="00416539"/>
    <w:rsid w:val="004178B1"/>
    <w:rsid w:val="00417E4F"/>
    <w:rsid w:val="00420985"/>
    <w:rsid w:val="0042107B"/>
    <w:rsid w:val="00421C99"/>
    <w:rsid w:val="00421F79"/>
    <w:rsid w:val="00421F80"/>
    <w:rsid w:val="00422A51"/>
    <w:rsid w:val="004246BE"/>
    <w:rsid w:val="00424B5B"/>
    <w:rsid w:val="00425FC2"/>
    <w:rsid w:val="00426B6C"/>
    <w:rsid w:val="00427336"/>
    <w:rsid w:val="00427E6C"/>
    <w:rsid w:val="004304B0"/>
    <w:rsid w:val="00431B69"/>
    <w:rsid w:val="00434285"/>
    <w:rsid w:val="004345BD"/>
    <w:rsid w:val="00434639"/>
    <w:rsid w:val="00434AE1"/>
    <w:rsid w:val="0043516B"/>
    <w:rsid w:val="00435A8D"/>
    <w:rsid w:val="00436B37"/>
    <w:rsid w:val="0044117C"/>
    <w:rsid w:val="004412D6"/>
    <w:rsid w:val="00444245"/>
    <w:rsid w:val="0044582C"/>
    <w:rsid w:val="00445AE4"/>
    <w:rsid w:val="00450027"/>
    <w:rsid w:val="00453EB7"/>
    <w:rsid w:val="0045590D"/>
    <w:rsid w:val="00457E90"/>
    <w:rsid w:val="00460AD6"/>
    <w:rsid w:val="00460D5F"/>
    <w:rsid w:val="00461468"/>
    <w:rsid w:val="004616C6"/>
    <w:rsid w:val="0046188E"/>
    <w:rsid w:val="004625BE"/>
    <w:rsid w:val="00462604"/>
    <w:rsid w:val="00462E0F"/>
    <w:rsid w:val="00463DEB"/>
    <w:rsid w:val="004648D4"/>
    <w:rsid w:val="00467E30"/>
    <w:rsid w:val="004701CB"/>
    <w:rsid w:val="00471237"/>
    <w:rsid w:val="00471844"/>
    <w:rsid w:val="00471AB0"/>
    <w:rsid w:val="00472836"/>
    <w:rsid w:val="004729E2"/>
    <w:rsid w:val="00473074"/>
    <w:rsid w:val="00473999"/>
    <w:rsid w:val="00473D48"/>
    <w:rsid w:val="00474029"/>
    <w:rsid w:val="00474D1F"/>
    <w:rsid w:val="004754DB"/>
    <w:rsid w:val="00475998"/>
    <w:rsid w:val="004766CE"/>
    <w:rsid w:val="00476A55"/>
    <w:rsid w:val="00480AB8"/>
    <w:rsid w:val="00480FED"/>
    <w:rsid w:val="00481774"/>
    <w:rsid w:val="00482662"/>
    <w:rsid w:val="004829CF"/>
    <w:rsid w:val="004837C1"/>
    <w:rsid w:val="00483F56"/>
    <w:rsid w:val="00485A49"/>
    <w:rsid w:val="004861A7"/>
    <w:rsid w:val="00487170"/>
    <w:rsid w:val="00487226"/>
    <w:rsid w:val="004875E8"/>
    <w:rsid w:val="00491FCE"/>
    <w:rsid w:val="00492DC6"/>
    <w:rsid w:val="004935C0"/>
    <w:rsid w:val="00493A02"/>
    <w:rsid w:val="004942A1"/>
    <w:rsid w:val="00494C24"/>
    <w:rsid w:val="004954F5"/>
    <w:rsid w:val="004956A1"/>
    <w:rsid w:val="0049630C"/>
    <w:rsid w:val="004A06E8"/>
    <w:rsid w:val="004A1A85"/>
    <w:rsid w:val="004A1AA3"/>
    <w:rsid w:val="004A1EFC"/>
    <w:rsid w:val="004A32EA"/>
    <w:rsid w:val="004A3F33"/>
    <w:rsid w:val="004A69D8"/>
    <w:rsid w:val="004A7410"/>
    <w:rsid w:val="004A77B2"/>
    <w:rsid w:val="004A7819"/>
    <w:rsid w:val="004A7E92"/>
    <w:rsid w:val="004B1A58"/>
    <w:rsid w:val="004B1FF7"/>
    <w:rsid w:val="004B49C6"/>
    <w:rsid w:val="004B5414"/>
    <w:rsid w:val="004B631F"/>
    <w:rsid w:val="004B66B6"/>
    <w:rsid w:val="004B6A78"/>
    <w:rsid w:val="004B6C71"/>
    <w:rsid w:val="004B6D20"/>
    <w:rsid w:val="004B751E"/>
    <w:rsid w:val="004B754E"/>
    <w:rsid w:val="004B7734"/>
    <w:rsid w:val="004B7CCD"/>
    <w:rsid w:val="004C0A36"/>
    <w:rsid w:val="004C20E8"/>
    <w:rsid w:val="004C2747"/>
    <w:rsid w:val="004C2F65"/>
    <w:rsid w:val="004C570B"/>
    <w:rsid w:val="004C58F3"/>
    <w:rsid w:val="004C64BA"/>
    <w:rsid w:val="004C653E"/>
    <w:rsid w:val="004C70B9"/>
    <w:rsid w:val="004C7378"/>
    <w:rsid w:val="004C7A7E"/>
    <w:rsid w:val="004D2994"/>
    <w:rsid w:val="004D2A36"/>
    <w:rsid w:val="004D3178"/>
    <w:rsid w:val="004D3552"/>
    <w:rsid w:val="004D38D6"/>
    <w:rsid w:val="004D439E"/>
    <w:rsid w:val="004D6A5C"/>
    <w:rsid w:val="004D6C12"/>
    <w:rsid w:val="004D7ABC"/>
    <w:rsid w:val="004D7B41"/>
    <w:rsid w:val="004E2047"/>
    <w:rsid w:val="004E2386"/>
    <w:rsid w:val="004E299D"/>
    <w:rsid w:val="004E29B3"/>
    <w:rsid w:val="004E2A7B"/>
    <w:rsid w:val="004E5F54"/>
    <w:rsid w:val="004E6187"/>
    <w:rsid w:val="004E6F22"/>
    <w:rsid w:val="004E7706"/>
    <w:rsid w:val="004F03A6"/>
    <w:rsid w:val="004F03DD"/>
    <w:rsid w:val="004F05B9"/>
    <w:rsid w:val="004F1CA6"/>
    <w:rsid w:val="004F25F5"/>
    <w:rsid w:val="004F4047"/>
    <w:rsid w:val="004F5791"/>
    <w:rsid w:val="004F662B"/>
    <w:rsid w:val="004F66AB"/>
    <w:rsid w:val="004F6896"/>
    <w:rsid w:val="004F6F4B"/>
    <w:rsid w:val="004F724E"/>
    <w:rsid w:val="00502015"/>
    <w:rsid w:val="00502246"/>
    <w:rsid w:val="005032B3"/>
    <w:rsid w:val="00503EDC"/>
    <w:rsid w:val="005044DE"/>
    <w:rsid w:val="00505E2C"/>
    <w:rsid w:val="00507DD5"/>
    <w:rsid w:val="00507E2E"/>
    <w:rsid w:val="0051225E"/>
    <w:rsid w:val="00514AD9"/>
    <w:rsid w:val="00514D91"/>
    <w:rsid w:val="00515161"/>
    <w:rsid w:val="0051527C"/>
    <w:rsid w:val="0051529C"/>
    <w:rsid w:val="00515DED"/>
    <w:rsid w:val="005170B4"/>
    <w:rsid w:val="005209FD"/>
    <w:rsid w:val="005214B0"/>
    <w:rsid w:val="00523D82"/>
    <w:rsid w:val="00525BD6"/>
    <w:rsid w:val="00525FA4"/>
    <w:rsid w:val="00526E66"/>
    <w:rsid w:val="005300A6"/>
    <w:rsid w:val="005300DC"/>
    <w:rsid w:val="00530380"/>
    <w:rsid w:val="0053103A"/>
    <w:rsid w:val="00531184"/>
    <w:rsid w:val="0053160A"/>
    <w:rsid w:val="005319FD"/>
    <w:rsid w:val="00531DAA"/>
    <w:rsid w:val="005321A0"/>
    <w:rsid w:val="00532757"/>
    <w:rsid w:val="005330CA"/>
    <w:rsid w:val="005333C0"/>
    <w:rsid w:val="00535175"/>
    <w:rsid w:val="005351B0"/>
    <w:rsid w:val="0053535F"/>
    <w:rsid w:val="00536500"/>
    <w:rsid w:val="00536801"/>
    <w:rsid w:val="00537046"/>
    <w:rsid w:val="00537DEF"/>
    <w:rsid w:val="005408DD"/>
    <w:rsid w:val="00540C12"/>
    <w:rsid w:val="00540F83"/>
    <w:rsid w:val="0054288D"/>
    <w:rsid w:val="00542CFB"/>
    <w:rsid w:val="005440F3"/>
    <w:rsid w:val="005446C5"/>
    <w:rsid w:val="00544759"/>
    <w:rsid w:val="005453EF"/>
    <w:rsid w:val="00545CF1"/>
    <w:rsid w:val="00546804"/>
    <w:rsid w:val="00546EB5"/>
    <w:rsid w:val="005476CD"/>
    <w:rsid w:val="00553D44"/>
    <w:rsid w:val="005558E3"/>
    <w:rsid w:val="00556406"/>
    <w:rsid w:val="005577B9"/>
    <w:rsid w:val="00561FCA"/>
    <w:rsid w:val="005620CF"/>
    <w:rsid w:val="0056342E"/>
    <w:rsid w:val="0056494E"/>
    <w:rsid w:val="00564FE1"/>
    <w:rsid w:val="00565492"/>
    <w:rsid w:val="005669B6"/>
    <w:rsid w:val="00566F3F"/>
    <w:rsid w:val="00570D3A"/>
    <w:rsid w:val="00571C0A"/>
    <w:rsid w:val="00577723"/>
    <w:rsid w:val="00577DB1"/>
    <w:rsid w:val="00577E0D"/>
    <w:rsid w:val="00577FBC"/>
    <w:rsid w:val="00580DE0"/>
    <w:rsid w:val="00581384"/>
    <w:rsid w:val="00581581"/>
    <w:rsid w:val="00581911"/>
    <w:rsid w:val="0058198A"/>
    <w:rsid w:val="00584613"/>
    <w:rsid w:val="005852D2"/>
    <w:rsid w:val="005904AB"/>
    <w:rsid w:val="00590B43"/>
    <w:rsid w:val="00590D07"/>
    <w:rsid w:val="00592EFB"/>
    <w:rsid w:val="005931A0"/>
    <w:rsid w:val="005934BA"/>
    <w:rsid w:val="00594462"/>
    <w:rsid w:val="005961D3"/>
    <w:rsid w:val="00596223"/>
    <w:rsid w:val="005966B2"/>
    <w:rsid w:val="00596A81"/>
    <w:rsid w:val="005974C2"/>
    <w:rsid w:val="0059795F"/>
    <w:rsid w:val="005A183D"/>
    <w:rsid w:val="005A2DF6"/>
    <w:rsid w:val="005A2FC1"/>
    <w:rsid w:val="005A31D5"/>
    <w:rsid w:val="005A3674"/>
    <w:rsid w:val="005A3CBC"/>
    <w:rsid w:val="005A4268"/>
    <w:rsid w:val="005A5E16"/>
    <w:rsid w:val="005A5F37"/>
    <w:rsid w:val="005A6875"/>
    <w:rsid w:val="005B0071"/>
    <w:rsid w:val="005B08B6"/>
    <w:rsid w:val="005B250F"/>
    <w:rsid w:val="005B3553"/>
    <w:rsid w:val="005B4AE3"/>
    <w:rsid w:val="005B4D92"/>
    <w:rsid w:val="005B54D0"/>
    <w:rsid w:val="005B7F0F"/>
    <w:rsid w:val="005C0094"/>
    <w:rsid w:val="005C09A2"/>
    <w:rsid w:val="005C0FAF"/>
    <w:rsid w:val="005C260A"/>
    <w:rsid w:val="005C3A64"/>
    <w:rsid w:val="005C41B1"/>
    <w:rsid w:val="005C62F6"/>
    <w:rsid w:val="005C776F"/>
    <w:rsid w:val="005C7D4E"/>
    <w:rsid w:val="005D0429"/>
    <w:rsid w:val="005D09E0"/>
    <w:rsid w:val="005D0CE4"/>
    <w:rsid w:val="005D3AE3"/>
    <w:rsid w:val="005D3BFE"/>
    <w:rsid w:val="005D40B8"/>
    <w:rsid w:val="005D451B"/>
    <w:rsid w:val="005D6BD4"/>
    <w:rsid w:val="005D6E3C"/>
    <w:rsid w:val="005E0815"/>
    <w:rsid w:val="005E111B"/>
    <w:rsid w:val="005E113E"/>
    <w:rsid w:val="005E189A"/>
    <w:rsid w:val="005E2B40"/>
    <w:rsid w:val="005E338D"/>
    <w:rsid w:val="005E379B"/>
    <w:rsid w:val="005E3DFC"/>
    <w:rsid w:val="005E4246"/>
    <w:rsid w:val="005E4E3D"/>
    <w:rsid w:val="005E50D2"/>
    <w:rsid w:val="005E5151"/>
    <w:rsid w:val="005E53D9"/>
    <w:rsid w:val="005E5BC7"/>
    <w:rsid w:val="005E6D2B"/>
    <w:rsid w:val="005E7555"/>
    <w:rsid w:val="005F0D79"/>
    <w:rsid w:val="005F125D"/>
    <w:rsid w:val="005F147B"/>
    <w:rsid w:val="005F3802"/>
    <w:rsid w:val="005F3C93"/>
    <w:rsid w:val="005F4D27"/>
    <w:rsid w:val="005F542E"/>
    <w:rsid w:val="005F5E46"/>
    <w:rsid w:val="005F677A"/>
    <w:rsid w:val="005F6E88"/>
    <w:rsid w:val="005F7714"/>
    <w:rsid w:val="005F7739"/>
    <w:rsid w:val="006021EB"/>
    <w:rsid w:val="0060568F"/>
    <w:rsid w:val="00605D5E"/>
    <w:rsid w:val="00607107"/>
    <w:rsid w:val="0060748C"/>
    <w:rsid w:val="00607ACD"/>
    <w:rsid w:val="00607FB2"/>
    <w:rsid w:val="006102A2"/>
    <w:rsid w:val="00610750"/>
    <w:rsid w:val="00611CFA"/>
    <w:rsid w:val="0061342B"/>
    <w:rsid w:val="00613A4B"/>
    <w:rsid w:val="00613C1A"/>
    <w:rsid w:val="00617516"/>
    <w:rsid w:val="00620448"/>
    <w:rsid w:val="00620C69"/>
    <w:rsid w:val="0062148E"/>
    <w:rsid w:val="0062181F"/>
    <w:rsid w:val="0062210D"/>
    <w:rsid w:val="00622F9C"/>
    <w:rsid w:val="00623165"/>
    <w:rsid w:val="00623BB6"/>
    <w:rsid w:val="00625C8C"/>
    <w:rsid w:val="006268A0"/>
    <w:rsid w:val="00626A76"/>
    <w:rsid w:val="00627230"/>
    <w:rsid w:val="00630635"/>
    <w:rsid w:val="00632DAC"/>
    <w:rsid w:val="006332B1"/>
    <w:rsid w:val="006333CE"/>
    <w:rsid w:val="00633FA1"/>
    <w:rsid w:val="006349AE"/>
    <w:rsid w:val="00634EC9"/>
    <w:rsid w:val="00636E26"/>
    <w:rsid w:val="00640631"/>
    <w:rsid w:val="006408D4"/>
    <w:rsid w:val="00644841"/>
    <w:rsid w:val="00644A4A"/>
    <w:rsid w:val="00644AA8"/>
    <w:rsid w:val="00645555"/>
    <w:rsid w:val="00646AD9"/>
    <w:rsid w:val="00647731"/>
    <w:rsid w:val="00650FB6"/>
    <w:rsid w:val="00651589"/>
    <w:rsid w:val="0065182E"/>
    <w:rsid w:val="00651B0E"/>
    <w:rsid w:val="00652A36"/>
    <w:rsid w:val="00652FAD"/>
    <w:rsid w:val="00653ECA"/>
    <w:rsid w:val="00653FE5"/>
    <w:rsid w:val="0065731F"/>
    <w:rsid w:val="0065770D"/>
    <w:rsid w:val="00657CFB"/>
    <w:rsid w:val="00660835"/>
    <w:rsid w:val="00660D43"/>
    <w:rsid w:val="006635D1"/>
    <w:rsid w:val="00663B45"/>
    <w:rsid w:val="00663B6C"/>
    <w:rsid w:val="0066413D"/>
    <w:rsid w:val="006668ED"/>
    <w:rsid w:val="00666B98"/>
    <w:rsid w:val="006673A2"/>
    <w:rsid w:val="0067255A"/>
    <w:rsid w:val="0067352D"/>
    <w:rsid w:val="00673794"/>
    <w:rsid w:val="00673B1A"/>
    <w:rsid w:val="006764E0"/>
    <w:rsid w:val="00676622"/>
    <w:rsid w:val="00677E51"/>
    <w:rsid w:val="00680392"/>
    <w:rsid w:val="006809CC"/>
    <w:rsid w:val="006819D5"/>
    <w:rsid w:val="006821D9"/>
    <w:rsid w:val="006837E5"/>
    <w:rsid w:val="00687B96"/>
    <w:rsid w:val="0069195C"/>
    <w:rsid w:val="00691B8D"/>
    <w:rsid w:val="00693B9C"/>
    <w:rsid w:val="006944DD"/>
    <w:rsid w:val="006946D5"/>
    <w:rsid w:val="00694996"/>
    <w:rsid w:val="006956D0"/>
    <w:rsid w:val="00696A2A"/>
    <w:rsid w:val="00697426"/>
    <w:rsid w:val="006A0789"/>
    <w:rsid w:val="006A0A28"/>
    <w:rsid w:val="006A0B53"/>
    <w:rsid w:val="006A1227"/>
    <w:rsid w:val="006A182D"/>
    <w:rsid w:val="006A1836"/>
    <w:rsid w:val="006A28B4"/>
    <w:rsid w:val="006A2C5F"/>
    <w:rsid w:val="006A3E3B"/>
    <w:rsid w:val="006A4471"/>
    <w:rsid w:val="006A4505"/>
    <w:rsid w:val="006A5E6C"/>
    <w:rsid w:val="006B037D"/>
    <w:rsid w:val="006B0DDE"/>
    <w:rsid w:val="006B1451"/>
    <w:rsid w:val="006B2B25"/>
    <w:rsid w:val="006B39CE"/>
    <w:rsid w:val="006B4C3F"/>
    <w:rsid w:val="006B644F"/>
    <w:rsid w:val="006B68D1"/>
    <w:rsid w:val="006B7904"/>
    <w:rsid w:val="006B7B8B"/>
    <w:rsid w:val="006B7CF1"/>
    <w:rsid w:val="006C0759"/>
    <w:rsid w:val="006C11D2"/>
    <w:rsid w:val="006C1883"/>
    <w:rsid w:val="006C1FD4"/>
    <w:rsid w:val="006C41CD"/>
    <w:rsid w:val="006C559F"/>
    <w:rsid w:val="006C5A5D"/>
    <w:rsid w:val="006C5B63"/>
    <w:rsid w:val="006C6716"/>
    <w:rsid w:val="006C7089"/>
    <w:rsid w:val="006C73DF"/>
    <w:rsid w:val="006C7735"/>
    <w:rsid w:val="006D148D"/>
    <w:rsid w:val="006D1582"/>
    <w:rsid w:val="006D1B60"/>
    <w:rsid w:val="006D1C62"/>
    <w:rsid w:val="006D1E6B"/>
    <w:rsid w:val="006D2024"/>
    <w:rsid w:val="006D2436"/>
    <w:rsid w:val="006D4B4E"/>
    <w:rsid w:val="006E0A5C"/>
    <w:rsid w:val="006E0BC6"/>
    <w:rsid w:val="006E0CB3"/>
    <w:rsid w:val="006E217B"/>
    <w:rsid w:val="006E23B3"/>
    <w:rsid w:val="006E2521"/>
    <w:rsid w:val="006E346B"/>
    <w:rsid w:val="006E38ED"/>
    <w:rsid w:val="006E3C27"/>
    <w:rsid w:val="006E4105"/>
    <w:rsid w:val="006E4DF2"/>
    <w:rsid w:val="006E5456"/>
    <w:rsid w:val="006E5473"/>
    <w:rsid w:val="006E69A2"/>
    <w:rsid w:val="006E6CEA"/>
    <w:rsid w:val="006F0376"/>
    <w:rsid w:val="006F1BE4"/>
    <w:rsid w:val="006F3247"/>
    <w:rsid w:val="006F5106"/>
    <w:rsid w:val="006F51ED"/>
    <w:rsid w:val="006F58E2"/>
    <w:rsid w:val="006F5D90"/>
    <w:rsid w:val="006F6BF4"/>
    <w:rsid w:val="006F703D"/>
    <w:rsid w:val="0070090F"/>
    <w:rsid w:val="00701836"/>
    <w:rsid w:val="0070198F"/>
    <w:rsid w:val="00701B8F"/>
    <w:rsid w:val="00701B9A"/>
    <w:rsid w:val="00702F7A"/>
    <w:rsid w:val="0070314E"/>
    <w:rsid w:val="007037E1"/>
    <w:rsid w:val="007041B6"/>
    <w:rsid w:val="0070561F"/>
    <w:rsid w:val="00707237"/>
    <w:rsid w:val="00707504"/>
    <w:rsid w:val="0071109D"/>
    <w:rsid w:val="0071136A"/>
    <w:rsid w:val="00712673"/>
    <w:rsid w:val="0071428C"/>
    <w:rsid w:val="007146D5"/>
    <w:rsid w:val="00715F2D"/>
    <w:rsid w:val="0072068B"/>
    <w:rsid w:val="00720E90"/>
    <w:rsid w:val="0072249F"/>
    <w:rsid w:val="00722822"/>
    <w:rsid w:val="00723CB0"/>
    <w:rsid w:val="00724266"/>
    <w:rsid w:val="0072562C"/>
    <w:rsid w:val="00726AA4"/>
    <w:rsid w:val="00727008"/>
    <w:rsid w:val="00727828"/>
    <w:rsid w:val="00727F23"/>
    <w:rsid w:val="00730F08"/>
    <w:rsid w:val="007316B0"/>
    <w:rsid w:val="00731F5C"/>
    <w:rsid w:val="0073216F"/>
    <w:rsid w:val="00732EBF"/>
    <w:rsid w:val="0073313F"/>
    <w:rsid w:val="00733661"/>
    <w:rsid w:val="00733F99"/>
    <w:rsid w:val="007358D5"/>
    <w:rsid w:val="00742152"/>
    <w:rsid w:val="00744417"/>
    <w:rsid w:val="00745230"/>
    <w:rsid w:val="00746778"/>
    <w:rsid w:val="00746F77"/>
    <w:rsid w:val="00747AA5"/>
    <w:rsid w:val="00747D07"/>
    <w:rsid w:val="00750293"/>
    <w:rsid w:val="00750375"/>
    <w:rsid w:val="0075094A"/>
    <w:rsid w:val="007514A0"/>
    <w:rsid w:val="007516E8"/>
    <w:rsid w:val="007535D3"/>
    <w:rsid w:val="0075361F"/>
    <w:rsid w:val="0075382D"/>
    <w:rsid w:val="007557A9"/>
    <w:rsid w:val="00757B05"/>
    <w:rsid w:val="0076017C"/>
    <w:rsid w:val="00761777"/>
    <w:rsid w:val="00764896"/>
    <w:rsid w:val="00764A49"/>
    <w:rsid w:val="00764E31"/>
    <w:rsid w:val="00765447"/>
    <w:rsid w:val="00770308"/>
    <w:rsid w:val="00771BDD"/>
    <w:rsid w:val="0077239C"/>
    <w:rsid w:val="00775B5B"/>
    <w:rsid w:val="0077609B"/>
    <w:rsid w:val="00776944"/>
    <w:rsid w:val="00776DA8"/>
    <w:rsid w:val="00777A4A"/>
    <w:rsid w:val="00777FF5"/>
    <w:rsid w:val="007802B6"/>
    <w:rsid w:val="007810E9"/>
    <w:rsid w:val="00782069"/>
    <w:rsid w:val="00784C9B"/>
    <w:rsid w:val="00784D58"/>
    <w:rsid w:val="007860DC"/>
    <w:rsid w:val="00786A73"/>
    <w:rsid w:val="007871FE"/>
    <w:rsid w:val="00787D4E"/>
    <w:rsid w:val="00790D6A"/>
    <w:rsid w:val="00791176"/>
    <w:rsid w:val="00793262"/>
    <w:rsid w:val="0079397F"/>
    <w:rsid w:val="00793B2B"/>
    <w:rsid w:val="00793D38"/>
    <w:rsid w:val="00794E0C"/>
    <w:rsid w:val="007959A3"/>
    <w:rsid w:val="007959FA"/>
    <w:rsid w:val="00795D72"/>
    <w:rsid w:val="0079699E"/>
    <w:rsid w:val="00797631"/>
    <w:rsid w:val="00797AC8"/>
    <w:rsid w:val="007A0176"/>
    <w:rsid w:val="007A17D0"/>
    <w:rsid w:val="007A2479"/>
    <w:rsid w:val="007A4534"/>
    <w:rsid w:val="007A5E70"/>
    <w:rsid w:val="007A6056"/>
    <w:rsid w:val="007A685D"/>
    <w:rsid w:val="007B009F"/>
    <w:rsid w:val="007B237E"/>
    <w:rsid w:val="007B2699"/>
    <w:rsid w:val="007B3DA9"/>
    <w:rsid w:val="007B47AA"/>
    <w:rsid w:val="007B49C8"/>
    <w:rsid w:val="007B4EAD"/>
    <w:rsid w:val="007B5583"/>
    <w:rsid w:val="007B76F1"/>
    <w:rsid w:val="007B7987"/>
    <w:rsid w:val="007C071F"/>
    <w:rsid w:val="007C07BA"/>
    <w:rsid w:val="007C2BD4"/>
    <w:rsid w:val="007C3AAC"/>
    <w:rsid w:val="007C3D4A"/>
    <w:rsid w:val="007D009F"/>
    <w:rsid w:val="007D092A"/>
    <w:rsid w:val="007D1955"/>
    <w:rsid w:val="007D20CC"/>
    <w:rsid w:val="007D2192"/>
    <w:rsid w:val="007D3279"/>
    <w:rsid w:val="007D42B1"/>
    <w:rsid w:val="007D462C"/>
    <w:rsid w:val="007D50FD"/>
    <w:rsid w:val="007D52F8"/>
    <w:rsid w:val="007D5ABB"/>
    <w:rsid w:val="007D5B7E"/>
    <w:rsid w:val="007D735D"/>
    <w:rsid w:val="007D7E5C"/>
    <w:rsid w:val="007E1C8D"/>
    <w:rsid w:val="007E1DCD"/>
    <w:rsid w:val="007E233D"/>
    <w:rsid w:val="007E292B"/>
    <w:rsid w:val="007E37A1"/>
    <w:rsid w:val="007E4D95"/>
    <w:rsid w:val="007E5101"/>
    <w:rsid w:val="007E514D"/>
    <w:rsid w:val="007E540B"/>
    <w:rsid w:val="007E74AF"/>
    <w:rsid w:val="007E7E2A"/>
    <w:rsid w:val="007F0EF2"/>
    <w:rsid w:val="007F1723"/>
    <w:rsid w:val="007F2F8B"/>
    <w:rsid w:val="007F3346"/>
    <w:rsid w:val="007F668F"/>
    <w:rsid w:val="007F758A"/>
    <w:rsid w:val="007F7AA1"/>
    <w:rsid w:val="00800076"/>
    <w:rsid w:val="00800AB2"/>
    <w:rsid w:val="00801292"/>
    <w:rsid w:val="00801651"/>
    <w:rsid w:val="00801A08"/>
    <w:rsid w:val="00801FB9"/>
    <w:rsid w:val="008023B0"/>
    <w:rsid w:val="00803288"/>
    <w:rsid w:val="0080395E"/>
    <w:rsid w:val="00804067"/>
    <w:rsid w:val="008041FE"/>
    <w:rsid w:val="008054A7"/>
    <w:rsid w:val="008056E6"/>
    <w:rsid w:val="00806C5E"/>
    <w:rsid w:val="00806E59"/>
    <w:rsid w:val="00807A07"/>
    <w:rsid w:val="00807EC4"/>
    <w:rsid w:val="00810B95"/>
    <w:rsid w:val="008112A7"/>
    <w:rsid w:val="008114C8"/>
    <w:rsid w:val="00811FEB"/>
    <w:rsid w:val="00813FFA"/>
    <w:rsid w:val="00814A5B"/>
    <w:rsid w:val="00815410"/>
    <w:rsid w:val="008154B0"/>
    <w:rsid w:val="00815F13"/>
    <w:rsid w:val="0081783E"/>
    <w:rsid w:val="008207CE"/>
    <w:rsid w:val="00820942"/>
    <w:rsid w:val="00821095"/>
    <w:rsid w:val="008217C7"/>
    <w:rsid w:val="00821B06"/>
    <w:rsid w:val="00821B2B"/>
    <w:rsid w:val="0082436C"/>
    <w:rsid w:val="008248C7"/>
    <w:rsid w:val="0083098D"/>
    <w:rsid w:val="00830A31"/>
    <w:rsid w:val="008315F8"/>
    <w:rsid w:val="0083193D"/>
    <w:rsid w:val="008342D5"/>
    <w:rsid w:val="00834464"/>
    <w:rsid w:val="00834B97"/>
    <w:rsid w:val="00836348"/>
    <w:rsid w:val="00837E9A"/>
    <w:rsid w:val="0084061A"/>
    <w:rsid w:val="00840C99"/>
    <w:rsid w:val="008411A2"/>
    <w:rsid w:val="00842321"/>
    <w:rsid w:val="00842434"/>
    <w:rsid w:val="00843364"/>
    <w:rsid w:val="00843610"/>
    <w:rsid w:val="00843AEB"/>
    <w:rsid w:val="00843EE5"/>
    <w:rsid w:val="0084443F"/>
    <w:rsid w:val="0084472B"/>
    <w:rsid w:val="008478FF"/>
    <w:rsid w:val="00847B95"/>
    <w:rsid w:val="00850016"/>
    <w:rsid w:val="00851193"/>
    <w:rsid w:val="008558B5"/>
    <w:rsid w:val="008575D9"/>
    <w:rsid w:val="008579E7"/>
    <w:rsid w:val="00860193"/>
    <w:rsid w:val="00860CB4"/>
    <w:rsid w:val="00861868"/>
    <w:rsid w:val="00862D84"/>
    <w:rsid w:val="00864346"/>
    <w:rsid w:val="00864669"/>
    <w:rsid w:val="00864829"/>
    <w:rsid w:val="008700CC"/>
    <w:rsid w:val="008704BB"/>
    <w:rsid w:val="00871164"/>
    <w:rsid w:val="0087141B"/>
    <w:rsid w:val="0087220C"/>
    <w:rsid w:val="0087374C"/>
    <w:rsid w:val="00874600"/>
    <w:rsid w:val="00880B6A"/>
    <w:rsid w:val="008838B3"/>
    <w:rsid w:val="0088402B"/>
    <w:rsid w:val="00885564"/>
    <w:rsid w:val="00887E9C"/>
    <w:rsid w:val="0089157F"/>
    <w:rsid w:val="008917BE"/>
    <w:rsid w:val="00891B19"/>
    <w:rsid w:val="0089231F"/>
    <w:rsid w:val="00892EB1"/>
    <w:rsid w:val="00894897"/>
    <w:rsid w:val="0089493D"/>
    <w:rsid w:val="0089508C"/>
    <w:rsid w:val="00895466"/>
    <w:rsid w:val="008961EF"/>
    <w:rsid w:val="008A08C0"/>
    <w:rsid w:val="008A15AE"/>
    <w:rsid w:val="008A1DA3"/>
    <w:rsid w:val="008A1EE4"/>
    <w:rsid w:val="008A229B"/>
    <w:rsid w:val="008A29D0"/>
    <w:rsid w:val="008A4E53"/>
    <w:rsid w:val="008A57BC"/>
    <w:rsid w:val="008A6210"/>
    <w:rsid w:val="008A70AC"/>
    <w:rsid w:val="008B252F"/>
    <w:rsid w:val="008B3725"/>
    <w:rsid w:val="008B5778"/>
    <w:rsid w:val="008B700D"/>
    <w:rsid w:val="008C047F"/>
    <w:rsid w:val="008C08F5"/>
    <w:rsid w:val="008C1F1D"/>
    <w:rsid w:val="008C3AF8"/>
    <w:rsid w:val="008C4C9B"/>
    <w:rsid w:val="008C5098"/>
    <w:rsid w:val="008C59C7"/>
    <w:rsid w:val="008C6570"/>
    <w:rsid w:val="008C6AA9"/>
    <w:rsid w:val="008D1108"/>
    <w:rsid w:val="008D1967"/>
    <w:rsid w:val="008D1F3A"/>
    <w:rsid w:val="008D1FF4"/>
    <w:rsid w:val="008D254F"/>
    <w:rsid w:val="008D30C4"/>
    <w:rsid w:val="008D36B6"/>
    <w:rsid w:val="008D3E63"/>
    <w:rsid w:val="008D4BFE"/>
    <w:rsid w:val="008D6555"/>
    <w:rsid w:val="008D6863"/>
    <w:rsid w:val="008D719C"/>
    <w:rsid w:val="008D7CB0"/>
    <w:rsid w:val="008E0435"/>
    <w:rsid w:val="008E1363"/>
    <w:rsid w:val="008E1B4F"/>
    <w:rsid w:val="008E38C3"/>
    <w:rsid w:val="008E4186"/>
    <w:rsid w:val="008E4857"/>
    <w:rsid w:val="008E7077"/>
    <w:rsid w:val="008E7668"/>
    <w:rsid w:val="008F0B4A"/>
    <w:rsid w:val="008F23E3"/>
    <w:rsid w:val="008F3A56"/>
    <w:rsid w:val="008F403E"/>
    <w:rsid w:val="00901AD8"/>
    <w:rsid w:val="00902BC5"/>
    <w:rsid w:val="009031DA"/>
    <w:rsid w:val="00903D78"/>
    <w:rsid w:val="009044E4"/>
    <w:rsid w:val="00907820"/>
    <w:rsid w:val="00907DEA"/>
    <w:rsid w:val="009102F0"/>
    <w:rsid w:val="00910429"/>
    <w:rsid w:val="009135D9"/>
    <w:rsid w:val="0091594D"/>
    <w:rsid w:val="0091602E"/>
    <w:rsid w:val="00916DE8"/>
    <w:rsid w:val="00921707"/>
    <w:rsid w:val="00922048"/>
    <w:rsid w:val="009222DE"/>
    <w:rsid w:val="00925166"/>
    <w:rsid w:val="00925AA6"/>
    <w:rsid w:val="00926E23"/>
    <w:rsid w:val="00927F63"/>
    <w:rsid w:val="00930D15"/>
    <w:rsid w:val="009335C3"/>
    <w:rsid w:val="00933F07"/>
    <w:rsid w:val="009342CE"/>
    <w:rsid w:val="0093573D"/>
    <w:rsid w:val="00936B7C"/>
    <w:rsid w:val="009377B2"/>
    <w:rsid w:val="0094079E"/>
    <w:rsid w:val="00940DFF"/>
    <w:rsid w:val="0094118A"/>
    <w:rsid w:val="009412F9"/>
    <w:rsid w:val="0094277A"/>
    <w:rsid w:val="00942860"/>
    <w:rsid w:val="00946664"/>
    <w:rsid w:val="00946E89"/>
    <w:rsid w:val="0094793D"/>
    <w:rsid w:val="00950526"/>
    <w:rsid w:val="0095163D"/>
    <w:rsid w:val="0095185F"/>
    <w:rsid w:val="00951FD8"/>
    <w:rsid w:val="00952AE7"/>
    <w:rsid w:val="00952F45"/>
    <w:rsid w:val="009537D6"/>
    <w:rsid w:val="00953E49"/>
    <w:rsid w:val="009558C7"/>
    <w:rsid w:val="0095679D"/>
    <w:rsid w:val="00956858"/>
    <w:rsid w:val="0095764A"/>
    <w:rsid w:val="00960046"/>
    <w:rsid w:val="0096020D"/>
    <w:rsid w:val="00961907"/>
    <w:rsid w:val="00962250"/>
    <w:rsid w:val="00962488"/>
    <w:rsid w:val="00962BEE"/>
    <w:rsid w:val="0096516A"/>
    <w:rsid w:val="0096529E"/>
    <w:rsid w:val="009660D3"/>
    <w:rsid w:val="009678C6"/>
    <w:rsid w:val="00967FFC"/>
    <w:rsid w:val="009702D6"/>
    <w:rsid w:val="009706CB"/>
    <w:rsid w:val="00971B60"/>
    <w:rsid w:val="009729E5"/>
    <w:rsid w:val="00972C4E"/>
    <w:rsid w:val="00974AC0"/>
    <w:rsid w:val="00974E0E"/>
    <w:rsid w:val="0097584E"/>
    <w:rsid w:val="0097586F"/>
    <w:rsid w:val="00977C19"/>
    <w:rsid w:val="00980A95"/>
    <w:rsid w:val="009824A8"/>
    <w:rsid w:val="00982E28"/>
    <w:rsid w:val="00982E6C"/>
    <w:rsid w:val="009862C4"/>
    <w:rsid w:val="009877AD"/>
    <w:rsid w:val="00987DB0"/>
    <w:rsid w:val="00987E6F"/>
    <w:rsid w:val="009903F3"/>
    <w:rsid w:val="00990790"/>
    <w:rsid w:val="00991C5F"/>
    <w:rsid w:val="00991CAC"/>
    <w:rsid w:val="00991D06"/>
    <w:rsid w:val="0099280B"/>
    <w:rsid w:val="00992CE7"/>
    <w:rsid w:val="00993AA1"/>
    <w:rsid w:val="00997BD6"/>
    <w:rsid w:val="009A36E7"/>
    <w:rsid w:val="009A4B30"/>
    <w:rsid w:val="009A5996"/>
    <w:rsid w:val="009A6620"/>
    <w:rsid w:val="009A6F8D"/>
    <w:rsid w:val="009A7D14"/>
    <w:rsid w:val="009B00ED"/>
    <w:rsid w:val="009B039C"/>
    <w:rsid w:val="009B555E"/>
    <w:rsid w:val="009B5927"/>
    <w:rsid w:val="009B7E02"/>
    <w:rsid w:val="009B7FF6"/>
    <w:rsid w:val="009C1629"/>
    <w:rsid w:val="009C1DA0"/>
    <w:rsid w:val="009C2A7E"/>
    <w:rsid w:val="009C2E31"/>
    <w:rsid w:val="009C3837"/>
    <w:rsid w:val="009C48F2"/>
    <w:rsid w:val="009C4CAF"/>
    <w:rsid w:val="009C5107"/>
    <w:rsid w:val="009C5D63"/>
    <w:rsid w:val="009C6763"/>
    <w:rsid w:val="009C6E74"/>
    <w:rsid w:val="009D2052"/>
    <w:rsid w:val="009D4ABC"/>
    <w:rsid w:val="009D51F7"/>
    <w:rsid w:val="009D57C0"/>
    <w:rsid w:val="009D64CF"/>
    <w:rsid w:val="009D6731"/>
    <w:rsid w:val="009D7916"/>
    <w:rsid w:val="009D7EAE"/>
    <w:rsid w:val="009E0526"/>
    <w:rsid w:val="009E1FD5"/>
    <w:rsid w:val="009E2557"/>
    <w:rsid w:val="009E3323"/>
    <w:rsid w:val="009E3D17"/>
    <w:rsid w:val="009E40BD"/>
    <w:rsid w:val="009E46EB"/>
    <w:rsid w:val="009E4E20"/>
    <w:rsid w:val="009E77C4"/>
    <w:rsid w:val="009F00C7"/>
    <w:rsid w:val="009F08FD"/>
    <w:rsid w:val="009F23C1"/>
    <w:rsid w:val="009F2E29"/>
    <w:rsid w:val="009F38EF"/>
    <w:rsid w:val="009F3BBA"/>
    <w:rsid w:val="009F3D67"/>
    <w:rsid w:val="009F4771"/>
    <w:rsid w:val="009F7187"/>
    <w:rsid w:val="009F74E8"/>
    <w:rsid w:val="00A02B3E"/>
    <w:rsid w:val="00A068F5"/>
    <w:rsid w:val="00A11CD3"/>
    <w:rsid w:val="00A1486D"/>
    <w:rsid w:val="00A15F22"/>
    <w:rsid w:val="00A15F25"/>
    <w:rsid w:val="00A16AAB"/>
    <w:rsid w:val="00A203E1"/>
    <w:rsid w:val="00A2054B"/>
    <w:rsid w:val="00A23194"/>
    <w:rsid w:val="00A25320"/>
    <w:rsid w:val="00A2616B"/>
    <w:rsid w:val="00A277E5"/>
    <w:rsid w:val="00A30410"/>
    <w:rsid w:val="00A32650"/>
    <w:rsid w:val="00A33586"/>
    <w:rsid w:val="00A34A18"/>
    <w:rsid w:val="00A353A4"/>
    <w:rsid w:val="00A36B5E"/>
    <w:rsid w:val="00A40AEC"/>
    <w:rsid w:val="00A410CD"/>
    <w:rsid w:val="00A41BFA"/>
    <w:rsid w:val="00A420A2"/>
    <w:rsid w:val="00A422F9"/>
    <w:rsid w:val="00A433BF"/>
    <w:rsid w:val="00A45650"/>
    <w:rsid w:val="00A46FD4"/>
    <w:rsid w:val="00A504CA"/>
    <w:rsid w:val="00A51A28"/>
    <w:rsid w:val="00A5269F"/>
    <w:rsid w:val="00A52CB8"/>
    <w:rsid w:val="00A5595E"/>
    <w:rsid w:val="00A5599F"/>
    <w:rsid w:val="00A57451"/>
    <w:rsid w:val="00A601A7"/>
    <w:rsid w:val="00A608E2"/>
    <w:rsid w:val="00A6179E"/>
    <w:rsid w:val="00A63132"/>
    <w:rsid w:val="00A64568"/>
    <w:rsid w:val="00A646A1"/>
    <w:rsid w:val="00A6671F"/>
    <w:rsid w:val="00A66ACB"/>
    <w:rsid w:val="00A6708E"/>
    <w:rsid w:val="00A6749B"/>
    <w:rsid w:val="00A706BA"/>
    <w:rsid w:val="00A70F55"/>
    <w:rsid w:val="00A715BA"/>
    <w:rsid w:val="00A72CCF"/>
    <w:rsid w:val="00A7303E"/>
    <w:rsid w:val="00A7513E"/>
    <w:rsid w:val="00A76905"/>
    <w:rsid w:val="00A76F56"/>
    <w:rsid w:val="00A8030A"/>
    <w:rsid w:val="00A80716"/>
    <w:rsid w:val="00A813F5"/>
    <w:rsid w:val="00A81C78"/>
    <w:rsid w:val="00A821A7"/>
    <w:rsid w:val="00A8321C"/>
    <w:rsid w:val="00A83262"/>
    <w:rsid w:val="00A83D23"/>
    <w:rsid w:val="00A84914"/>
    <w:rsid w:val="00A86305"/>
    <w:rsid w:val="00A91160"/>
    <w:rsid w:val="00A9145E"/>
    <w:rsid w:val="00A92011"/>
    <w:rsid w:val="00A94FFC"/>
    <w:rsid w:val="00A95B89"/>
    <w:rsid w:val="00A96561"/>
    <w:rsid w:val="00A97259"/>
    <w:rsid w:val="00AA219B"/>
    <w:rsid w:val="00AA24F7"/>
    <w:rsid w:val="00AA355F"/>
    <w:rsid w:val="00AA3EA1"/>
    <w:rsid w:val="00AA6715"/>
    <w:rsid w:val="00AA74CF"/>
    <w:rsid w:val="00AB0394"/>
    <w:rsid w:val="00AB2D52"/>
    <w:rsid w:val="00AB41E4"/>
    <w:rsid w:val="00AC2746"/>
    <w:rsid w:val="00AC2B76"/>
    <w:rsid w:val="00AC2E08"/>
    <w:rsid w:val="00AC3020"/>
    <w:rsid w:val="00AC4CC9"/>
    <w:rsid w:val="00AC500D"/>
    <w:rsid w:val="00AC785A"/>
    <w:rsid w:val="00AC7FD2"/>
    <w:rsid w:val="00AD1815"/>
    <w:rsid w:val="00AD1F6D"/>
    <w:rsid w:val="00AD2607"/>
    <w:rsid w:val="00AD2EFB"/>
    <w:rsid w:val="00AD3FB1"/>
    <w:rsid w:val="00AD4320"/>
    <w:rsid w:val="00AD53C2"/>
    <w:rsid w:val="00AD5579"/>
    <w:rsid w:val="00AD5781"/>
    <w:rsid w:val="00AD59D6"/>
    <w:rsid w:val="00AD6139"/>
    <w:rsid w:val="00AD71C5"/>
    <w:rsid w:val="00AD7DE5"/>
    <w:rsid w:val="00AE0919"/>
    <w:rsid w:val="00AE0E05"/>
    <w:rsid w:val="00AE107C"/>
    <w:rsid w:val="00AE2511"/>
    <w:rsid w:val="00AE2C66"/>
    <w:rsid w:val="00AE39A3"/>
    <w:rsid w:val="00AE4B19"/>
    <w:rsid w:val="00AE65F3"/>
    <w:rsid w:val="00AE66BE"/>
    <w:rsid w:val="00AE7F0D"/>
    <w:rsid w:val="00AF0C83"/>
    <w:rsid w:val="00AF1289"/>
    <w:rsid w:val="00AF1F21"/>
    <w:rsid w:val="00AF2C15"/>
    <w:rsid w:val="00AF2DB0"/>
    <w:rsid w:val="00AF2FCB"/>
    <w:rsid w:val="00AF36DF"/>
    <w:rsid w:val="00AF4CAE"/>
    <w:rsid w:val="00AF4CE7"/>
    <w:rsid w:val="00AF5416"/>
    <w:rsid w:val="00AF5B75"/>
    <w:rsid w:val="00AF7003"/>
    <w:rsid w:val="00B009BE"/>
    <w:rsid w:val="00B00C60"/>
    <w:rsid w:val="00B021B6"/>
    <w:rsid w:val="00B03FE2"/>
    <w:rsid w:val="00B04CD9"/>
    <w:rsid w:val="00B06FAA"/>
    <w:rsid w:val="00B1082F"/>
    <w:rsid w:val="00B11FE1"/>
    <w:rsid w:val="00B13B12"/>
    <w:rsid w:val="00B13FED"/>
    <w:rsid w:val="00B15400"/>
    <w:rsid w:val="00B15475"/>
    <w:rsid w:val="00B1733B"/>
    <w:rsid w:val="00B2175F"/>
    <w:rsid w:val="00B248B2"/>
    <w:rsid w:val="00B24BD2"/>
    <w:rsid w:val="00B24DC4"/>
    <w:rsid w:val="00B24F63"/>
    <w:rsid w:val="00B24FA8"/>
    <w:rsid w:val="00B265A8"/>
    <w:rsid w:val="00B26B38"/>
    <w:rsid w:val="00B30898"/>
    <w:rsid w:val="00B32C80"/>
    <w:rsid w:val="00B3341E"/>
    <w:rsid w:val="00B33E92"/>
    <w:rsid w:val="00B33F8E"/>
    <w:rsid w:val="00B349B6"/>
    <w:rsid w:val="00B349BA"/>
    <w:rsid w:val="00B358BC"/>
    <w:rsid w:val="00B361B1"/>
    <w:rsid w:val="00B36ABD"/>
    <w:rsid w:val="00B37BE4"/>
    <w:rsid w:val="00B41601"/>
    <w:rsid w:val="00B44309"/>
    <w:rsid w:val="00B44C59"/>
    <w:rsid w:val="00B4504D"/>
    <w:rsid w:val="00B4553C"/>
    <w:rsid w:val="00B46AD7"/>
    <w:rsid w:val="00B476DE"/>
    <w:rsid w:val="00B512CD"/>
    <w:rsid w:val="00B53BEC"/>
    <w:rsid w:val="00B54758"/>
    <w:rsid w:val="00B54BA8"/>
    <w:rsid w:val="00B55330"/>
    <w:rsid w:val="00B5534C"/>
    <w:rsid w:val="00B5656F"/>
    <w:rsid w:val="00B56A6C"/>
    <w:rsid w:val="00B56E9A"/>
    <w:rsid w:val="00B577C6"/>
    <w:rsid w:val="00B606B9"/>
    <w:rsid w:val="00B6390E"/>
    <w:rsid w:val="00B65679"/>
    <w:rsid w:val="00B66498"/>
    <w:rsid w:val="00B714E3"/>
    <w:rsid w:val="00B7206A"/>
    <w:rsid w:val="00B7283D"/>
    <w:rsid w:val="00B73034"/>
    <w:rsid w:val="00B73AC4"/>
    <w:rsid w:val="00B7404B"/>
    <w:rsid w:val="00B74D0D"/>
    <w:rsid w:val="00B74D56"/>
    <w:rsid w:val="00B7535E"/>
    <w:rsid w:val="00B75AF1"/>
    <w:rsid w:val="00B75ED3"/>
    <w:rsid w:val="00B766C6"/>
    <w:rsid w:val="00B77901"/>
    <w:rsid w:val="00B82ACE"/>
    <w:rsid w:val="00B835BB"/>
    <w:rsid w:val="00B836DC"/>
    <w:rsid w:val="00B836FF"/>
    <w:rsid w:val="00B83F7E"/>
    <w:rsid w:val="00B84A53"/>
    <w:rsid w:val="00B8606E"/>
    <w:rsid w:val="00B86B75"/>
    <w:rsid w:val="00B86FFA"/>
    <w:rsid w:val="00B9035E"/>
    <w:rsid w:val="00B92438"/>
    <w:rsid w:val="00B92844"/>
    <w:rsid w:val="00B93CFC"/>
    <w:rsid w:val="00B94AC9"/>
    <w:rsid w:val="00B9563A"/>
    <w:rsid w:val="00B95D68"/>
    <w:rsid w:val="00B96666"/>
    <w:rsid w:val="00B966EB"/>
    <w:rsid w:val="00B9672C"/>
    <w:rsid w:val="00B96FE9"/>
    <w:rsid w:val="00B97345"/>
    <w:rsid w:val="00B978B6"/>
    <w:rsid w:val="00BA084E"/>
    <w:rsid w:val="00BA095A"/>
    <w:rsid w:val="00BA1DA8"/>
    <w:rsid w:val="00BA4D10"/>
    <w:rsid w:val="00BA5BD7"/>
    <w:rsid w:val="00BA6BFC"/>
    <w:rsid w:val="00BA73DC"/>
    <w:rsid w:val="00BA79A5"/>
    <w:rsid w:val="00BA7F03"/>
    <w:rsid w:val="00BB1E28"/>
    <w:rsid w:val="00BB21C3"/>
    <w:rsid w:val="00BB280D"/>
    <w:rsid w:val="00BB28D9"/>
    <w:rsid w:val="00BB3311"/>
    <w:rsid w:val="00BB4C2F"/>
    <w:rsid w:val="00BB4DD5"/>
    <w:rsid w:val="00BB503B"/>
    <w:rsid w:val="00BB583E"/>
    <w:rsid w:val="00BB690C"/>
    <w:rsid w:val="00BB7829"/>
    <w:rsid w:val="00BB7A6E"/>
    <w:rsid w:val="00BC038E"/>
    <w:rsid w:val="00BC0444"/>
    <w:rsid w:val="00BC0489"/>
    <w:rsid w:val="00BC1886"/>
    <w:rsid w:val="00BC3425"/>
    <w:rsid w:val="00BC41CC"/>
    <w:rsid w:val="00BC48D5"/>
    <w:rsid w:val="00BC6E8D"/>
    <w:rsid w:val="00BC7307"/>
    <w:rsid w:val="00BC78EB"/>
    <w:rsid w:val="00BD01EA"/>
    <w:rsid w:val="00BD0D82"/>
    <w:rsid w:val="00BD380A"/>
    <w:rsid w:val="00BD4C2C"/>
    <w:rsid w:val="00BD4CF6"/>
    <w:rsid w:val="00BD65FC"/>
    <w:rsid w:val="00BD7000"/>
    <w:rsid w:val="00BE0A99"/>
    <w:rsid w:val="00BE0D78"/>
    <w:rsid w:val="00BE0E85"/>
    <w:rsid w:val="00BE1A8E"/>
    <w:rsid w:val="00BE1C31"/>
    <w:rsid w:val="00BE2DAA"/>
    <w:rsid w:val="00BE329B"/>
    <w:rsid w:val="00BE404C"/>
    <w:rsid w:val="00BE588A"/>
    <w:rsid w:val="00BE5896"/>
    <w:rsid w:val="00BE7928"/>
    <w:rsid w:val="00BF1338"/>
    <w:rsid w:val="00BF2485"/>
    <w:rsid w:val="00BF2BFF"/>
    <w:rsid w:val="00BF47C2"/>
    <w:rsid w:val="00BF4E87"/>
    <w:rsid w:val="00BF5128"/>
    <w:rsid w:val="00BF682B"/>
    <w:rsid w:val="00BF6EC7"/>
    <w:rsid w:val="00BF7975"/>
    <w:rsid w:val="00BF7FE7"/>
    <w:rsid w:val="00C0048D"/>
    <w:rsid w:val="00C0106F"/>
    <w:rsid w:val="00C03026"/>
    <w:rsid w:val="00C036D7"/>
    <w:rsid w:val="00C04FCA"/>
    <w:rsid w:val="00C057DC"/>
    <w:rsid w:val="00C07E1B"/>
    <w:rsid w:val="00C102D1"/>
    <w:rsid w:val="00C10C3F"/>
    <w:rsid w:val="00C10D05"/>
    <w:rsid w:val="00C11513"/>
    <w:rsid w:val="00C11C2A"/>
    <w:rsid w:val="00C12F60"/>
    <w:rsid w:val="00C137CB"/>
    <w:rsid w:val="00C1559A"/>
    <w:rsid w:val="00C160E5"/>
    <w:rsid w:val="00C1628E"/>
    <w:rsid w:val="00C16EA6"/>
    <w:rsid w:val="00C20439"/>
    <w:rsid w:val="00C2239B"/>
    <w:rsid w:val="00C22ACC"/>
    <w:rsid w:val="00C23B77"/>
    <w:rsid w:val="00C23C2C"/>
    <w:rsid w:val="00C23CE3"/>
    <w:rsid w:val="00C247DF"/>
    <w:rsid w:val="00C25849"/>
    <w:rsid w:val="00C25924"/>
    <w:rsid w:val="00C25A63"/>
    <w:rsid w:val="00C26045"/>
    <w:rsid w:val="00C26DCA"/>
    <w:rsid w:val="00C271B8"/>
    <w:rsid w:val="00C27B9F"/>
    <w:rsid w:val="00C300DC"/>
    <w:rsid w:val="00C313F9"/>
    <w:rsid w:val="00C3172D"/>
    <w:rsid w:val="00C3199C"/>
    <w:rsid w:val="00C3214B"/>
    <w:rsid w:val="00C324BE"/>
    <w:rsid w:val="00C32926"/>
    <w:rsid w:val="00C34786"/>
    <w:rsid w:val="00C36180"/>
    <w:rsid w:val="00C361FA"/>
    <w:rsid w:val="00C3625A"/>
    <w:rsid w:val="00C36279"/>
    <w:rsid w:val="00C362D8"/>
    <w:rsid w:val="00C36663"/>
    <w:rsid w:val="00C37241"/>
    <w:rsid w:val="00C4026A"/>
    <w:rsid w:val="00C40533"/>
    <w:rsid w:val="00C4064D"/>
    <w:rsid w:val="00C40E23"/>
    <w:rsid w:val="00C42156"/>
    <w:rsid w:val="00C4242D"/>
    <w:rsid w:val="00C42956"/>
    <w:rsid w:val="00C42AAC"/>
    <w:rsid w:val="00C44856"/>
    <w:rsid w:val="00C44CD6"/>
    <w:rsid w:val="00C44E4B"/>
    <w:rsid w:val="00C45556"/>
    <w:rsid w:val="00C45AE6"/>
    <w:rsid w:val="00C46A23"/>
    <w:rsid w:val="00C47B77"/>
    <w:rsid w:val="00C5081D"/>
    <w:rsid w:val="00C53F06"/>
    <w:rsid w:val="00C559F1"/>
    <w:rsid w:val="00C562CD"/>
    <w:rsid w:val="00C56A32"/>
    <w:rsid w:val="00C56A49"/>
    <w:rsid w:val="00C56C4F"/>
    <w:rsid w:val="00C56D01"/>
    <w:rsid w:val="00C57BD7"/>
    <w:rsid w:val="00C57C8B"/>
    <w:rsid w:val="00C57E4E"/>
    <w:rsid w:val="00C6036F"/>
    <w:rsid w:val="00C604EF"/>
    <w:rsid w:val="00C61299"/>
    <w:rsid w:val="00C613E5"/>
    <w:rsid w:val="00C62955"/>
    <w:rsid w:val="00C62A2E"/>
    <w:rsid w:val="00C642BC"/>
    <w:rsid w:val="00C649EB"/>
    <w:rsid w:val="00C6629D"/>
    <w:rsid w:val="00C66DC6"/>
    <w:rsid w:val="00C676A3"/>
    <w:rsid w:val="00C67DE9"/>
    <w:rsid w:val="00C703AD"/>
    <w:rsid w:val="00C70D02"/>
    <w:rsid w:val="00C725B4"/>
    <w:rsid w:val="00C742B6"/>
    <w:rsid w:val="00C757D6"/>
    <w:rsid w:val="00C77696"/>
    <w:rsid w:val="00C80A4B"/>
    <w:rsid w:val="00C818E1"/>
    <w:rsid w:val="00C8584A"/>
    <w:rsid w:val="00C85BA7"/>
    <w:rsid w:val="00C85C50"/>
    <w:rsid w:val="00C86176"/>
    <w:rsid w:val="00C877FE"/>
    <w:rsid w:val="00C90D33"/>
    <w:rsid w:val="00C91F02"/>
    <w:rsid w:val="00C92168"/>
    <w:rsid w:val="00C93F81"/>
    <w:rsid w:val="00C94860"/>
    <w:rsid w:val="00C94BCD"/>
    <w:rsid w:val="00C94F77"/>
    <w:rsid w:val="00C95308"/>
    <w:rsid w:val="00C95775"/>
    <w:rsid w:val="00C97232"/>
    <w:rsid w:val="00C977C5"/>
    <w:rsid w:val="00CA0AF0"/>
    <w:rsid w:val="00CA0D58"/>
    <w:rsid w:val="00CA0EBB"/>
    <w:rsid w:val="00CA20B5"/>
    <w:rsid w:val="00CA312E"/>
    <w:rsid w:val="00CA32C2"/>
    <w:rsid w:val="00CA39C1"/>
    <w:rsid w:val="00CA3A24"/>
    <w:rsid w:val="00CA4AAC"/>
    <w:rsid w:val="00CA5437"/>
    <w:rsid w:val="00CA5B47"/>
    <w:rsid w:val="00CA65E1"/>
    <w:rsid w:val="00CA73E8"/>
    <w:rsid w:val="00CA7D0E"/>
    <w:rsid w:val="00CB026B"/>
    <w:rsid w:val="00CB0DBB"/>
    <w:rsid w:val="00CB34C5"/>
    <w:rsid w:val="00CB36D4"/>
    <w:rsid w:val="00CB5165"/>
    <w:rsid w:val="00CB5E15"/>
    <w:rsid w:val="00CB6735"/>
    <w:rsid w:val="00CC12FC"/>
    <w:rsid w:val="00CC1AF6"/>
    <w:rsid w:val="00CC23B2"/>
    <w:rsid w:val="00CC5F18"/>
    <w:rsid w:val="00CC76CF"/>
    <w:rsid w:val="00CD0802"/>
    <w:rsid w:val="00CD1AF9"/>
    <w:rsid w:val="00CD5403"/>
    <w:rsid w:val="00CD5A34"/>
    <w:rsid w:val="00CD61B4"/>
    <w:rsid w:val="00CD6D19"/>
    <w:rsid w:val="00CD6D20"/>
    <w:rsid w:val="00CE0807"/>
    <w:rsid w:val="00CE16A3"/>
    <w:rsid w:val="00CE2316"/>
    <w:rsid w:val="00CE366B"/>
    <w:rsid w:val="00CE49C4"/>
    <w:rsid w:val="00CE4CAA"/>
    <w:rsid w:val="00CE5C21"/>
    <w:rsid w:val="00CE75A1"/>
    <w:rsid w:val="00CE78BA"/>
    <w:rsid w:val="00CF12B8"/>
    <w:rsid w:val="00CF1B1D"/>
    <w:rsid w:val="00CF26DC"/>
    <w:rsid w:val="00CF406A"/>
    <w:rsid w:val="00CF428C"/>
    <w:rsid w:val="00CF49DA"/>
    <w:rsid w:val="00CF6245"/>
    <w:rsid w:val="00CF660D"/>
    <w:rsid w:val="00CF6780"/>
    <w:rsid w:val="00CF6C2B"/>
    <w:rsid w:val="00CF6DF0"/>
    <w:rsid w:val="00D00913"/>
    <w:rsid w:val="00D01E2B"/>
    <w:rsid w:val="00D039A0"/>
    <w:rsid w:val="00D03B16"/>
    <w:rsid w:val="00D03FC2"/>
    <w:rsid w:val="00D041F8"/>
    <w:rsid w:val="00D04269"/>
    <w:rsid w:val="00D05058"/>
    <w:rsid w:val="00D05D97"/>
    <w:rsid w:val="00D0673A"/>
    <w:rsid w:val="00D06964"/>
    <w:rsid w:val="00D06ADB"/>
    <w:rsid w:val="00D07B39"/>
    <w:rsid w:val="00D1026A"/>
    <w:rsid w:val="00D117D2"/>
    <w:rsid w:val="00D13C91"/>
    <w:rsid w:val="00D14936"/>
    <w:rsid w:val="00D158C4"/>
    <w:rsid w:val="00D15920"/>
    <w:rsid w:val="00D17A3E"/>
    <w:rsid w:val="00D17D27"/>
    <w:rsid w:val="00D22398"/>
    <w:rsid w:val="00D23092"/>
    <w:rsid w:val="00D24E37"/>
    <w:rsid w:val="00D251D9"/>
    <w:rsid w:val="00D27437"/>
    <w:rsid w:val="00D27A76"/>
    <w:rsid w:val="00D306C5"/>
    <w:rsid w:val="00D31610"/>
    <w:rsid w:val="00D31708"/>
    <w:rsid w:val="00D3199C"/>
    <w:rsid w:val="00D32C3C"/>
    <w:rsid w:val="00D32E9E"/>
    <w:rsid w:val="00D32FCD"/>
    <w:rsid w:val="00D33735"/>
    <w:rsid w:val="00D33EF4"/>
    <w:rsid w:val="00D3432E"/>
    <w:rsid w:val="00D34913"/>
    <w:rsid w:val="00D34993"/>
    <w:rsid w:val="00D3680A"/>
    <w:rsid w:val="00D37B89"/>
    <w:rsid w:val="00D40BB5"/>
    <w:rsid w:val="00D41336"/>
    <w:rsid w:val="00D413F6"/>
    <w:rsid w:val="00D4157D"/>
    <w:rsid w:val="00D418CC"/>
    <w:rsid w:val="00D41D4D"/>
    <w:rsid w:val="00D42AAE"/>
    <w:rsid w:val="00D42DB1"/>
    <w:rsid w:val="00D439FF"/>
    <w:rsid w:val="00D43D41"/>
    <w:rsid w:val="00D4515E"/>
    <w:rsid w:val="00D46B9B"/>
    <w:rsid w:val="00D47ED2"/>
    <w:rsid w:val="00D47FED"/>
    <w:rsid w:val="00D521DB"/>
    <w:rsid w:val="00D5244C"/>
    <w:rsid w:val="00D5259E"/>
    <w:rsid w:val="00D52828"/>
    <w:rsid w:val="00D52EFF"/>
    <w:rsid w:val="00D53D9B"/>
    <w:rsid w:val="00D544AC"/>
    <w:rsid w:val="00D54F2E"/>
    <w:rsid w:val="00D557C4"/>
    <w:rsid w:val="00D557CD"/>
    <w:rsid w:val="00D576C1"/>
    <w:rsid w:val="00D60190"/>
    <w:rsid w:val="00D63290"/>
    <w:rsid w:val="00D64208"/>
    <w:rsid w:val="00D6565D"/>
    <w:rsid w:val="00D657DA"/>
    <w:rsid w:val="00D666DC"/>
    <w:rsid w:val="00D67AC4"/>
    <w:rsid w:val="00D70B99"/>
    <w:rsid w:val="00D7120A"/>
    <w:rsid w:val="00D71901"/>
    <w:rsid w:val="00D72254"/>
    <w:rsid w:val="00D72623"/>
    <w:rsid w:val="00D7494C"/>
    <w:rsid w:val="00D74B38"/>
    <w:rsid w:val="00D7540C"/>
    <w:rsid w:val="00D76A26"/>
    <w:rsid w:val="00D8122F"/>
    <w:rsid w:val="00D83387"/>
    <w:rsid w:val="00D833BA"/>
    <w:rsid w:val="00D8379E"/>
    <w:rsid w:val="00D838B4"/>
    <w:rsid w:val="00D85674"/>
    <w:rsid w:val="00D85DF8"/>
    <w:rsid w:val="00D90494"/>
    <w:rsid w:val="00D92C82"/>
    <w:rsid w:val="00D93C6A"/>
    <w:rsid w:val="00D93D08"/>
    <w:rsid w:val="00D95F91"/>
    <w:rsid w:val="00DA047E"/>
    <w:rsid w:val="00DA0A1A"/>
    <w:rsid w:val="00DA0E40"/>
    <w:rsid w:val="00DA12CD"/>
    <w:rsid w:val="00DA2A27"/>
    <w:rsid w:val="00DA3496"/>
    <w:rsid w:val="00DA4744"/>
    <w:rsid w:val="00DA47B8"/>
    <w:rsid w:val="00DA59CA"/>
    <w:rsid w:val="00DA7D09"/>
    <w:rsid w:val="00DB1551"/>
    <w:rsid w:val="00DB2905"/>
    <w:rsid w:val="00DB2B39"/>
    <w:rsid w:val="00DB34F0"/>
    <w:rsid w:val="00DB35C1"/>
    <w:rsid w:val="00DB3936"/>
    <w:rsid w:val="00DB4854"/>
    <w:rsid w:val="00DB4BBA"/>
    <w:rsid w:val="00DB50A5"/>
    <w:rsid w:val="00DB57D8"/>
    <w:rsid w:val="00DB65CD"/>
    <w:rsid w:val="00DB695F"/>
    <w:rsid w:val="00DB6E98"/>
    <w:rsid w:val="00DC0963"/>
    <w:rsid w:val="00DC1389"/>
    <w:rsid w:val="00DC15EA"/>
    <w:rsid w:val="00DC2423"/>
    <w:rsid w:val="00DC28AE"/>
    <w:rsid w:val="00DC2D9B"/>
    <w:rsid w:val="00DC645D"/>
    <w:rsid w:val="00DC6EE3"/>
    <w:rsid w:val="00DC719E"/>
    <w:rsid w:val="00DD13D6"/>
    <w:rsid w:val="00DD47AA"/>
    <w:rsid w:val="00DD48E6"/>
    <w:rsid w:val="00DD51EE"/>
    <w:rsid w:val="00DD5EEA"/>
    <w:rsid w:val="00DD62A0"/>
    <w:rsid w:val="00DD729D"/>
    <w:rsid w:val="00DD7370"/>
    <w:rsid w:val="00DE00AC"/>
    <w:rsid w:val="00DE10F8"/>
    <w:rsid w:val="00DE123E"/>
    <w:rsid w:val="00DE1D70"/>
    <w:rsid w:val="00DE1F89"/>
    <w:rsid w:val="00DE2470"/>
    <w:rsid w:val="00DE247D"/>
    <w:rsid w:val="00DE3047"/>
    <w:rsid w:val="00DE32B8"/>
    <w:rsid w:val="00DE34B5"/>
    <w:rsid w:val="00DE5270"/>
    <w:rsid w:val="00DE5EA2"/>
    <w:rsid w:val="00DE6B1E"/>
    <w:rsid w:val="00DE7309"/>
    <w:rsid w:val="00DE7C75"/>
    <w:rsid w:val="00DF0C00"/>
    <w:rsid w:val="00DF0DCA"/>
    <w:rsid w:val="00DF0FD3"/>
    <w:rsid w:val="00DF2115"/>
    <w:rsid w:val="00DF3297"/>
    <w:rsid w:val="00DF4470"/>
    <w:rsid w:val="00DF4E48"/>
    <w:rsid w:val="00DF5386"/>
    <w:rsid w:val="00DF54EC"/>
    <w:rsid w:val="00DF5848"/>
    <w:rsid w:val="00DF594F"/>
    <w:rsid w:val="00DF5B05"/>
    <w:rsid w:val="00DF670D"/>
    <w:rsid w:val="00DF6728"/>
    <w:rsid w:val="00DF6780"/>
    <w:rsid w:val="00E0070D"/>
    <w:rsid w:val="00E01354"/>
    <w:rsid w:val="00E016F9"/>
    <w:rsid w:val="00E02C77"/>
    <w:rsid w:val="00E05ACC"/>
    <w:rsid w:val="00E05FA3"/>
    <w:rsid w:val="00E065F1"/>
    <w:rsid w:val="00E0697B"/>
    <w:rsid w:val="00E07BE8"/>
    <w:rsid w:val="00E106BF"/>
    <w:rsid w:val="00E11298"/>
    <w:rsid w:val="00E11712"/>
    <w:rsid w:val="00E14472"/>
    <w:rsid w:val="00E14A0A"/>
    <w:rsid w:val="00E2059A"/>
    <w:rsid w:val="00E226D8"/>
    <w:rsid w:val="00E24E3D"/>
    <w:rsid w:val="00E27D2B"/>
    <w:rsid w:val="00E3006A"/>
    <w:rsid w:val="00E3063B"/>
    <w:rsid w:val="00E31396"/>
    <w:rsid w:val="00E315A3"/>
    <w:rsid w:val="00E322AB"/>
    <w:rsid w:val="00E32577"/>
    <w:rsid w:val="00E325AE"/>
    <w:rsid w:val="00E326B5"/>
    <w:rsid w:val="00E33B05"/>
    <w:rsid w:val="00E3428E"/>
    <w:rsid w:val="00E34A92"/>
    <w:rsid w:val="00E34DBE"/>
    <w:rsid w:val="00E3632C"/>
    <w:rsid w:val="00E404C7"/>
    <w:rsid w:val="00E42B33"/>
    <w:rsid w:val="00E43B83"/>
    <w:rsid w:val="00E44638"/>
    <w:rsid w:val="00E46741"/>
    <w:rsid w:val="00E47C9C"/>
    <w:rsid w:val="00E5035C"/>
    <w:rsid w:val="00E5101C"/>
    <w:rsid w:val="00E517FD"/>
    <w:rsid w:val="00E5189C"/>
    <w:rsid w:val="00E534AF"/>
    <w:rsid w:val="00E53660"/>
    <w:rsid w:val="00E5543B"/>
    <w:rsid w:val="00E561E2"/>
    <w:rsid w:val="00E56F12"/>
    <w:rsid w:val="00E57801"/>
    <w:rsid w:val="00E57F1B"/>
    <w:rsid w:val="00E6092A"/>
    <w:rsid w:val="00E614B1"/>
    <w:rsid w:val="00E617EF"/>
    <w:rsid w:val="00E63FD6"/>
    <w:rsid w:val="00E65C21"/>
    <w:rsid w:val="00E66080"/>
    <w:rsid w:val="00E67477"/>
    <w:rsid w:val="00E67988"/>
    <w:rsid w:val="00E70ACC"/>
    <w:rsid w:val="00E713BF"/>
    <w:rsid w:val="00E74FDC"/>
    <w:rsid w:val="00E76921"/>
    <w:rsid w:val="00E81B67"/>
    <w:rsid w:val="00E827FF"/>
    <w:rsid w:val="00E83146"/>
    <w:rsid w:val="00E832C3"/>
    <w:rsid w:val="00E843C3"/>
    <w:rsid w:val="00E857DC"/>
    <w:rsid w:val="00E90C1F"/>
    <w:rsid w:val="00E9660F"/>
    <w:rsid w:val="00E9675C"/>
    <w:rsid w:val="00E96EB2"/>
    <w:rsid w:val="00EA018E"/>
    <w:rsid w:val="00EA01A6"/>
    <w:rsid w:val="00EA0996"/>
    <w:rsid w:val="00EA12AE"/>
    <w:rsid w:val="00EA1E32"/>
    <w:rsid w:val="00EA2E59"/>
    <w:rsid w:val="00EA3C35"/>
    <w:rsid w:val="00EA5AB2"/>
    <w:rsid w:val="00EA6CCF"/>
    <w:rsid w:val="00EA7C0A"/>
    <w:rsid w:val="00EB0132"/>
    <w:rsid w:val="00EB0456"/>
    <w:rsid w:val="00EB0E2E"/>
    <w:rsid w:val="00EB160E"/>
    <w:rsid w:val="00EB1C10"/>
    <w:rsid w:val="00EB1D6E"/>
    <w:rsid w:val="00EB2A45"/>
    <w:rsid w:val="00EB4124"/>
    <w:rsid w:val="00EB4AAB"/>
    <w:rsid w:val="00EB4AFE"/>
    <w:rsid w:val="00EB4F75"/>
    <w:rsid w:val="00EB5C92"/>
    <w:rsid w:val="00EB6488"/>
    <w:rsid w:val="00EB6786"/>
    <w:rsid w:val="00EC06D1"/>
    <w:rsid w:val="00EC11AB"/>
    <w:rsid w:val="00EC16BC"/>
    <w:rsid w:val="00EC1995"/>
    <w:rsid w:val="00EC2064"/>
    <w:rsid w:val="00EC2888"/>
    <w:rsid w:val="00EC29AE"/>
    <w:rsid w:val="00EC5760"/>
    <w:rsid w:val="00EC5A2D"/>
    <w:rsid w:val="00EC6506"/>
    <w:rsid w:val="00EC6A8B"/>
    <w:rsid w:val="00EC7EB1"/>
    <w:rsid w:val="00EC7FF9"/>
    <w:rsid w:val="00ED279D"/>
    <w:rsid w:val="00ED2B55"/>
    <w:rsid w:val="00ED45CD"/>
    <w:rsid w:val="00ED5274"/>
    <w:rsid w:val="00ED696E"/>
    <w:rsid w:val="00EE10EF"/>
    <w:rsid w:val="00EE1D17"/>
    <w:rsid w:val="00EE2408"/>
    <w:rsid w:val="00EE35C7"/>
    <w:rsid w:val="00EE3B6A"/>
    <w:rsid w:val="00EE6211"/>
    <w:rsid w:val="00EE7684"/>
    <w:rsid w:val="00EE7B2B"/>
    <w:rsid w:val="00EE7CCB"/>
    <w:rsid w:val="00EF0E17"/>
    <w:rsid w:val="00EF217A"/>
    <w:rsid w:val="00EF381E"/>
    <w:rsid w:val="00EF4252"/>
    <w:rsid w:val="00EF5B0A"/>
    <w:rsid w:val="00EF5D0F"/>
    <w:rsid w:val="00F0195A"/>
    <w:rsid w:val="00F033FB"/>
    <w:rsid w:val="00F05C6A"/>
    <w:rsid w:val="00F05CF4"/>
    <w:rsid w:val="00F061A0"/>
    <w:rsid w:val="00F07C48"/>
    <w:rsid w:val="00F106B2"/>
    <w:rsid w:val="00F10E03"/>
    <w:rsid w:val="00F10EFD"/>
    <w:rsid w:val="00F11A6A"/>
    <w:rsid w:val="00F12B8F"/>
    <w:rsid w:val="00F132B5"/>
    <w:rsid w:val="00F13B57"/>
    <w:rsid w:val="00F15331"/>
    <w:rsid w:val="00F17169"/>
    <w:rsid w:val="00F173FA"/>
    <w:rsid w:val="00F2013E"/>
    <w:rsid w:val="00F207ED"/>
    <w:rsid w:val="00F20E3C"/>
    <w:rsid w:val="00F21338"/>
    <w:rsid w:val="00F24149"/>
    <w:rsid w:val="00F2501E"/>
    <w:rsid w:val="00F2523E"/>
    <w:rsid w:val="00F25D8A"/>
    <w:rsid w:val="00F270BF"/>
    <w:rsid w:val="00F27D22"/>
    <w:rsid w:val="00F27E55"/>
    <w:rsid w:val="00F30E26"/>
    <w:rsid w:val="00F30FD5"/>
    <w:rsid w:val="00F32133"/>
    <w:rsid w:val="00F32360"/>
    <w:rsid w:val="00F323C6"/>
    <w:rsid w:val="00F326CF"/>
    <w:rsid w:val="00F33AA8"/>
    <w:rsid w:val="00F34DAA"/>
    <w:rsid w:val="00F3545E"/>
    <w:rsid w:val="00F357B8"/>
    <w:rsid w:val="00F35927"/>
    <w:rsid w:val="00F35949"/>
    <w:rsid w:val="00F41983"/>
    <w:rsid w:val="00F419D0"/>
    <w:rsid w:val="00F444AE"/>
    <w:rsid w:val="00F457D6"/>
    <w:rsid w:val="00F465F0"/>
    <w:rsid w:val="00F47144"/>
    <w:rsid w:val="00F47A89"/>
    <w:rsid w:val="00F50A33"/>
    <w:rsid w:val="00F50D51"/>
    <w:rsid w:val="00F51337"/>
    <w:rsid w:val="00F518AB"/>
    <w:rsid w:val="00F5228D"/>
    <w:rsid w:val="00F52774"/>
    <w:rsid w:val="00F56433"/>
    <w:rsid w:val="00F57DF6"/>
    <w:rsid w:val="00F61A81"/>
    <w:rsid w:val="00F6292A"/>
    <w:rsid w:val="00F62988"/>
    <w:rsid w:val="00F62B02"/>
    <w:rsid w:val="00F63096"/>
    <w:rsid w:val="00F6336F"/>
    <w:rsid w:val="00F6403D"/>
    <w:rsid w:val="00F661B4"/>
    <w:rsid w:val="00F662F2"/>
    <w:rsid w:val="00F67B6D"/>
    <w:rsid w:val="00F70C2C"/>
    <w:rsid w:val="00F70F5C"/>
    <w:rsid w:val="00F7185C"/>
    <w:rsid w:val="00F71C69"/>
    <w:rsid w:val="00F73B8A"/>
    <w:rsid w:val="00F73D63"/>
    <w:rsid w:val="00F7401B"/>
    <w:rsid w:val="00F74905"/>
    <w:rsid w:val="00F75FC8"/>
    <w:rsid w:val="00F76D50"/>
    <w:rsid w:val="00F77331"/>
    <w:rsid w:val="00F77719"/>
    <w:rsid w:val="00F8095A"/>
    <w:rsid w:val="00F84598"/>
    <w:rsid w:val="00F857AE"/>
    <w:rsid w:val="00F9075B"/>
    <w:rsid w:val="00F90DD2"/>
    <w:rsid w:val="00F912CD"/>
    <w:rsid w:val="00F914E6"/>
    <w:rsid w:val="00F91C07"/>
    <w:rsid w:val="00F935DE"/>
    <w:rsid w:val="00F93886"/>
    <w:rsid w:val="00F94821"/>
    <w:rsid w:val="00F94873"/>
    <w:rsid w:val="00F958C1"/>
    <w:rsid w:val="00F97D3B"/>
    <w:rsid w:val="00FA0C27"/>
    <w:rsid w:val="00FA0FA1"/>
    <w:rsid w:val="00FA22FC"/>
    <w:rsid w:val="00FA2AB4"/>
    <w:rsid w:val="00FA4149"/>
    <w:rsid w:val="00FA5106"/>
    <w:rsid w:val="00FA5BBF"/>
    <w:rsid w:val="00FA64D3"/>
    <w:rsid w:val="00FA6681"/>
    <w:rsid w:val="00FA6740"/>
    <w:rsid w:val="00FA76D6"/>
    <w:rsid w:val="00FB0BA9"/>
    <w:rsid w:val="00FB105E"/>
    <w:rsid w:val="00FB589A"/>
    <w:rsid w:val="00FB6E4A"/>
    <w:rsid w:val="00FC062C"/>
    <w:rsid w:val="00FC212D"/>
    <w:rsid w:val="00FC237C"/>
    <w:rsid w:val="00FC30CC"/>
    <w:rsid w:val="00FC3B7F"/>
    <w:rsid w:val="00FC3BCD"/>
    <w:rsid w:val="00FC5281"/>
    <w:rsid w:val="00FC5B67"/>
    <w:rsid w:val="00FC5DA4"/>
    <w:rsid w:val="00FC5F56"/>
    <w:rsid w:val="00FD024C"/>
    <w:rsid w:val="00FD07D0"/>
    <w:rsid w:val="00FD0F9B"/>
    <w:rsid w:val="00FD1239"/>
    <w:rsid w:val="00FD40A9"/>
    <w:rsid w:val="00FD43DC"/>
    <w:rsid w:val="00FD4A0C"/>
    <w:rsid w:val="00FD4F53"/>
    <w:rsid w:val="00FD502E"/>
    <w:rsid w:val="00FE0029"/>
    <w:rsid w:val="00FE0058"/>
    <w:rsid w:val="00FE031D"/>
    <w:rsid w:val="00FE0994"/>
    <w:rsid w:val="00FE0F2C"/>
    <w:rsid w:val="00FE1338"/>
    <w:rsid w:val="00FE3EEE"/>
    <w:rsid w:val="00FE42FD"/>
    <w:rsid w:val="00FE44BF"/>
    <w:rsid w:val="00FE4E38"/>
    <w:rsid w:val="00FE75DF"/>
    <w:rsid w:val="00FE75FF"/>
    <w:rsid w:val="00FF007A"/>
    <w:rsid w:val="00FF08D3"/>
    <w:rsid w:val="00FF0A0F"/>
    <w:rsid w:val="00FF1829"/>
    <w:rsid w:val="00FF1BBB"/>
    <w:rsid w:val="00FF1CB3"/>
    <w:rsid w:val="00FF2730"/>
    <w:rsid w:val="00FF2B92"/>
    <w:rsid w:val="00FF38CD"/>
    <w:rsid w:val="00FF4182"/>
    <w:rsid w:val="00FF4A7E"/>
    <w:rsid w:val="00FF5AF0"/>
    <w:rsid w:val="00FF634A"/>
    <w:rsid w:val="00FF7211"/>
    <w:rsid w:val="00FF72BB"/>
    <w:rsid w:val="00FF79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Body Text" w:qFormat="1"/>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07504"/>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dnoteText">
    <w:name w:val="endnote text"/>
    <w:basedOn w:val="Normal"/>
    <w:link w:val="EndnoteTextChar"/>
    <w:semiHidden/>
    <w:unhideWhenUsed/>
    <w:rsid w:val="008478FF"/>
    <w:pPr>
      <w:spacing w:after="0"/>
    </w:pPr>
    <w:rPr>
      <w:sz w:val="20"/>
      <w:szCs w:val="20"/>
    </w:rPr>
  </w:style>
  <w:style w:type="character" w:customStyle="1" w:styleId="EndnoteTextChar">
    <w:name w:val="Endnote Text Char"/>
    <w:basedOn w:val="DefaultParagraphFont"/>
    <w:link w:val="EndnoteText"/>
    <w:semiHidden/>
    <w:rsid w:val="008478FF"/>
    <w:rPr>
      <w:sz w:val="20"/>
      <w:szCs w:val="20"/>
    </w:rPr>
  </w:style>
  <w:style w:type="character" w:styleId="EndnoteReference">
    <w:name w:val="endnote reference"/>
    <w:basedOn w:val="DefaultParagraphFont"/>
    <w:semiHidden/>
    <w:unhideWhenUsed/>
    <w:rsid w:val="008478FF"/>
    <w:rPr>
      <w:vertAlign w:val="superscript"/>
    </w:rPr>
  </w:style>
  <w:style w:type="paragraph" w:styleId="Footer">
    <w:name w:val="footer"/>
    <w:basedOn w:val="Normal"/>
    <w:link w:val="FooterChar"/>
    <w:unhideWhenUsed/>
    <w:rsid w:val="005300DC"/>
    <w:pPr>
      <w:tabs>
        <w:tab w:val="center" w:pos="4513"/>
        <w:tab w:val="right" w:pos="9026"/>
      </w:tabs>
      <w:spacing w:after="0"/>
    </w:pPr>
  </w:style>
  <w:style w:type="character" w:customStyle="1" w:styleId="FooterChar">
    <w:name w:val="Footer Char"/>
    <w:basedOn w:val="DefaultParagraphFont"/>
    <w:link w:val="Footer"/>
    <w:rsid w:val="005300DC"/>
  </w:style>
  <w:style w:type="character" w:styleId="PageNumber">
    <w:name w:val="page number"/>
    <w:basedOn w:val="DefaultParagraphFont"/>
    <w:semiHidden/>
    <w:unhideWhenUsed/>
    <w:rsid w:val="005300DC"/>
  </w:style>
  <w:style w:type="character" w:customStyle="1" w:styleId="BodyTextChar">
    <w:name w:val="Body Text Char"/>
    <w:basedOn w:val="DefaultParagraphFont"/>
    <w:link w:val="BodyText"/>
    <w:rsid w:val="005E338D"/>
  </w:style>
  <w:style w:type="paragraph" w:styleId="BalloonText">
    <w:name w:val="Balloon Text"/>
    <w:basedOn w:val="Normal"/>
    <w:link w:val="BalloonTextChar"/>
    <w:semiHidden/>
    <w:unhideWhenUsed/>
    <w:rsid w:val="00956858"/>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956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Body Text" w:qFormat="1"/>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07504"/>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dnoteText">
    <w:name w:val="endnote text"/>
    <w:basedOn w:val="Normal"/>
    <w:link w:val="EndnoteTextChar"/>
    <w:semiHidden/>
    <w:unhideWhenUsed/>
    <w:rsid w:val="008478FF"/>
    <w:pPr>
      <w:spacing w:after="0"/>
    </w:pPr>
    <w:rPr>
      <w:sz w:val="20"/>
      <w:szCs w:val="20"/>
    </w:rPr>
  </w:style>
  <w:style w:type="character" w:customStyle="1" w:styleId="EndnoteTextChar">
    <w:name w:val="Endnote Text Char"/>
    <w:basedOn w:val="DefaultParagraphFont"/>
    <w:link w:val="EndnoteText"/>
    <w:semiHidden/>
    <w:rsid w:val="008478FF"/>
    <w:rPr>
      <w:sz w:val="20"/>
      <w:szCs w:val="20"/>
    </w:rPr>
  </w:style>
  <w:style w:type="character" w:styleId="EndnoteReference">
    <w:name w:val="endnote reference"/>
    <w:basedOn w:val="DefaultParagraphFont"/>
    <w:semiHidden/>
    <w:unhideWhenUsed/>
    <w:rsid w:val="008478FF"/>
    <w:rPr>
      <w:vertAlign w:val="superscript"/>
    </w:rPr>
  </w:style>
  <w:style w:type="paragraph" w:styleId="Footer">
    <w:name w:val="footer"/>
    <w:basedOn w:val="Normal"/>
    <w:link w:val="FooterChar"/>
    <w:unhideWhenUsed/>
    <w:rsid w:val="005300DC"/>
    <w:pPr>
      <w:tabs>
        <w:tab w:val="center" w:pos="4513"/>
        <w:tab w:val="right" w:pos="9026"/>
      </w:tabs>
      <w:spacing w:after="0"/>
    </w:pPr>
  </w:style>
  <w:style w:type="character" w:customStyle="1" w:styleId="FooterChar">
    <w:name w:val="Footer Char"/>
    <w:basedOn w:val="DefaultParagraphFont"/>
    <w:link w:val="Footer"/>
    <w:rsid w:val="005300DC"/>
  </w:style>
  <w:style w:type="character" w:styleId="PageNumber">
    <w:name w:val="page number"/>
    <w:basedOn w:val="DefaultParagraphFont"/>
    <w:semiHidden/>
    <w:unhideWhenUsed/>
    <w:rsid w:val="005300DC"/>
  </w:style>
  <w:style w:type="character" w:customStyle="1" w:styleId="BodyTextChar">
    <w:name w:val="Body Text Char"/>
    <w:basedOn w:val="DefaultParagraphFont"/>
    <w:link w:val="BodyText"/>
    <w:rsid w:val="005E338D"/>
  </w:style>
  <w:style w:type="paragraph" w:styleId="BalloonText">
    <w:name w:val="Balloon Text"/>
    <w:basedOn w:val="Normal"/>
    <w:link w:val="BalloonTextChar"/>
    <w:semiHidden/>
    <w:unhideWhenUsed/>
    <w:rsid w:val="00956858"/>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956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428D4-C7DC-419B-91E6-CC97316B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CBDE2668.dotm</Template>
  <TotalTime>0</TotalTime>
  <Pages>39</Pages>
  <Words>8551</Words>
  <Characters>48746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2019-02-07T14:59:00Z</dcterms:created>
  <dcterms:modified xsi:type="dcterms:W3CDTF">2019-03-29T17:05:00Z</dcterms:modified>
  <cp:category/>
</cp:coreProperties>
</file>